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  <w:bookmarkStart w:id="0" w:name="_GoBack"/>
      <w:bookmarkEnd w:id="0"/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251B4D">
                  <w:pPr>
                    <w:pStyle w:val="Nadpis1"/>
                    <w:spacing w:before="240"/>
                    <w:ind w:left="-108"/>
                    <w:rPr>
                      <w:sz w:val="32"/>
                      <w:szCs w:val="32"/>
                    </w:rPr>
                  </w:pPr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</w:p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</w:p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</w:p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C44CE3">
        <w:rPr>
          <w:rFonts w:ascii="Calibri" w:hAnsi="Calibri"/>
          <w:bCs/>
          <w:u w:val="single"/>
        </w:rPr>
        <w:t>4/2017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Schválené Radou města Klimkovic dne 22. 2. 2017, bod 68/1303.3</w:t>
      </w:r>
    </w:p>
    <w:p w:rsidR="00245A6C" w:rsidRP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Rada města Klimkovic</w:t>
      </w:r>
    </w:p>
    <w:p w:rsidR="00C44CE3" w:rsidRDefault="00C44CE3" w:rsidP="00C44CE3">
      <w:pPr>
        <w:ind w:left="-14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 c h v a l u j e </w:t>
      </w:r>
    </w:p>
    <w:p w:rsidR="00C44CE3" w:rsidRDefault="00C44CE3" w:rsidP="00C44CE3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>
        <w:rPr>
          <w:rFonts w:ascii="Calibri" w:hAnsi="Calibri"/>
          <w:b/>
          <w:bCs/>
          <w:sz w:val="22"/>
          <w:szCs w:val="22"/>
        </w:rPr>
        <w:t>17</w:t>
      </w:r>
      <w:r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>
        <w:rPr>
          <w:rFonts w:ascii="Calibri" w:hAnsi="Calibri"/>
          <w:b/>
          <w:bCs/>
          <w:sz w:val="22"/>
          <w:szCs w:val="22"/>
        </w:rPr>
        <w:t xml:space="preserve"> 4/2017</w:t>
      </w:r>
      <w:r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C44CE3" w:rsidRPr="00182AB5" w:rsidRDefault="00C44CE3" w:rsidP="00C44CE3">
      <w:pPr>
        <w:ind w:left="-142"/>
        <w:rPr>
          <w:rFonts w:ascii="Calibri" w:hAnsi="Calibri"/>
          <w:b/>
          <w:bCs/>
          <w:i/>
          <w:iCs/>
          <w:color w:val="000000"/>
          <w:sz w:val="2"/>
          <w:szCs w:val="20"/>
        </w:rPr>
      </w:pPr>
    </w:p>
    <w:p w:rsidR="00C44CE3" w:rsidRDefault="00C44CE3" w:rsidP="00C44CE3">
      <w:pPr>
        <w:ind w:left="-142"/>
        <w:rPr>
          <w:rFonts w:ascii="Calibri" w:hAnsi="Calibri"/>
          <w:b/>
          <w:bCs/>
          <w:sz w:val="2"/>
          <w:szCs w:val="22"/>
        </w:rPr>
      </w:pPr>
    </w:p>
    <w:p w:rsidR="00C44CE3" w:rsidRPr="00B3518B" w:rsidRDefault="00C44CE3" w:rsidP="00C44CE3">
      <w:pPr>
        <w:ind w:left="-142"/>
        <w:rPr>
          <w:rFonts w:ascii="Calibri" w:hAnsi="Calibri"/>
          <w:b/>
          <w:bCs/>
          <w:sz w:val="2"/>
          <w:szCs w:val="22"/>
        </w:rPr>
      </w:pPr>
    </w:p>
    <w:p w:rsidR="00C44CE3" w:rsidRPr="0029584C" w:rsidRDefault="00C44CE3" w:rsidP="00C44CE3">
      <w:pPr>
        <w:jc w:val="both"/>
        <w:rPr>
          <w:rFonts w:ascii="Calibri" w:hAnsi="Calibri"/>
          <w:sz w:val="22"/>
          <w:szCs w:val="22"/>
        </w:rPr>
      </w:pPr>
      <w:r w:rsidRPr="0029584C">
        <w:rPr>
          <w:rFonts w:ascii="Calibri" w:hAnsi="Calibri"/>
          <w:sz w:val="22"/>
          <w:szCs w:val="22"/>
        </w:rPr>
        <w:t>kterým se:</w:t>
      </w:r>
    </w:p>
    <w:tbl>
      <w:tblPr>
        <w:tblW w:w="96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46"/>
        <w:gridCol w:w="5258"/>
        <w:gridCol w:w="856"/>
        <w:gridCol w:w="2160"/>
      </w:tblGrid>
      <w:tr w:rsidR="00C44CE3" w:rsidRPr="0029584C" w:rsidTr="00251B4D">
        <w:trPr>
          <w:trHeight w:val="300"/>
          <w:jc w:val="center"/>
        </w:trPr>
        <w:tc>
          <w:tcPr>
            <w:tcW w:w="13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příjmy</w:t>
            </w:r>
          </w:p>
        </w:tc>
        <w:tc>
          <w:tcPr>
            <w:tcW w:w="525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center"/>
              <w:rPr>
                <w:sz w:val="20"/>
                <w:szCs w:val="20"/>
              </w:rPr>
            </w:pP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Pr="0029584C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4116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CE3" w:rsidRPr="0029584C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neinvestiční přijaté transfery ze státního rozpočtu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CE3" w:rsidRPr="0029584C" w:rsidRDefault="00C44CE3" w:rsidP="00251B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CE3" w:rsidRPr="0029584C" w:rsidRDefault="00C44CE3" w:rsidP="00251B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717.514,20</w:t>
            </w: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C44CE3" w:rsidRPr="0029584C" w:rsidRDefault="00C44CE3" w:rsidP="00C44CE3">
      <w:pPr>
        <w:tabs>
          <w:tab w:val="left" w:pos="1276"/>
        </w:tabs>
        <w:ind w:right="-28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12AD0">
        <w:rPr>
          <w:rFonts w:ascii="Calibri" w:hAnsi="Calibri"/>
          <w:b/>
          <w:sz w:val="22"/>
          <w:szCs w:val="22"/>
        </w:rPr>
        <w:t xml:space="preserve">Celkem se příjmy zvyšují </w:t>
      </w:r>
      <w:r w:rsidRPr="00D12AD0">
        <w:rPr>
          <w:rFonts w:ascii="Calibri" w:hAnsi="Calibri"/>
          <w:b/>
          <w:sz w:val="22"/>
          <w:szCs w:val="22"/>
        </w:rPr>
        <w:tab/>
      </w:r>
      <w:r w:rsidRPr="00D12AD0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o </w:t>
      </w:r>
      <w:r>
        <w:rPr>
          <w:rFonts w:ascii="Calibri" w:hAnsi="Calibri"/>
          <w:sz w:val="22"/>
          <w:szCs w:val="22"/>
        </w:rPr>
        <w:tab/>
      </w:r>
      <w:r w:rsidRPr="0029584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>717.514,20 Kč</w:t>
      </w:r>
    </w:p>
    <w:tbl>
      <w:tblPr>
        <w:tblW w:w="96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0"/>
        <w:gridCol w:w="4851"/>
        <w:gridCol w:w="960"/>
        <w:gridCol w:w="2160"/>
      </w:tblGrid>
      <w:tr w:rsidR="00C44CE3" w:rsidRPr="0029584C" w:rsidTr="00251B4D">
        <w:trPr>
          <w:trHeight w:val="300"/>
          <w:jc w:val="center"/>
        </w:trPr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zvyšují </w:t>
            </w:r>
            <w:r w:rsidRPr="0029584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485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center"/>
              <w:rPr>
                <w:sz w:val="20"/>
                <w:szCs w:val="20"/>
              </w:rPr>
            </w:pP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CE3" w:rsidRPr="0029584C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3113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CE3" w:rsidRPr="0029584C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CE3" w:rsidRPr="0029584C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Základní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CE3" w:rsidRPr="0029584C" w:rsidRDefault="00C44CE3" w:rsidP="00251B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CE3" w:rsidRPr="0029584C" w:rsidRDefault="00C44CE3" w:rsidP="00251B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717.514,20</w:t>
            </w: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3412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Sportovní zařízení v majetku obce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Pr="0029584C" w:rsidRDefault="00C44CE3" w:rsidP="00251B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100.000,00 Kč</w:t>
            </w: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3745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Péče o vzhled obcí a veřejnou zeleň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220.000,00 Kč</w:t>
            </w: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Pr="0029584C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4359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Pr="0029584C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4CE3" w:rsidRPr="0029584C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služby a činnosti v oblasti sociální péče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Pr="0029584C" w:rsidRDefault="00C44CE3" w:rsidP="00251B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5.000</w:t>
            </w:r>
            <w:r w:rsidRPr="0029584C">
              <w:rPr>
                <w:rFonts w:ascii="Calibri" w:hAnsi="Calibri"/>
                <w:color w:val="000000"/>
                <w:sz w:val="20"/>
                <w:szCs w:val="20"/>
              </w:rPr>
              <w:t>,00 Kč</w:t>
            </w:r>
          </w:p>
          <w:p w:rsidR="00C44CE3" w:rsidRPr="0029584C" w:rsidRDefault="00C44CE3" w:rsidP="00251B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 snižují výdaje</w:t>
            </w:r>
          </w:p>
        </w:tc>
        <w:tc>
          <w:tcPr>
            <w:tcW w:w="485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center"/>
              <w:rPr>
                <w:sz w:val="20"/>
                <w:szCs w:val="20"/>
              </w:rPr>
            </w:pP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6D169A" w:rsidRDefault="00C44CE3" w:rsidP="00251B4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D169A">
              <w:rPr>
                <w:rFonts w:ascii="Calibri" w:hAnsi="Calibri"/>
                <w:bCs/>
                <w:color w:val="000000"/>
                <w:sz w:val="20"/>
                <w:szCs w:val="20"/>
              </w:rPr>
              <w:t>§ 3639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6D169A" w:rsidRDefault="00C44CE3" w:rsidP="00251B4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44CE3" w:rsidRPr="006D169A" w:rsidRDefault="00C44CE3" w:rsidP="00251B4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D169A">
              <w:rPr>
                <w:rFonts w:ascii="Calibri" w:hAnsi="Calibri"/>
                <w:bCs/>
                <w:color w:val="000000"/>
                <w:sz w:val="20"/>
                <w:szCs w:val="20"/>
              </w:rPr>
              <w:t>Komunální služby a územní rozvoj j.n.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6D169A" w:rsidRDefault="00C44CE3" w:rsidP="00251B4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D169A"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6D169A" w:rsidRDefault="00C44CE3" w:rsidP="00251B4D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D169A">
              <w:rPr>
                <w:rFonts w:ascii="Calibri" w:hAnsi="Calibri"/>
                <w:bCs/>
                <w:color w:val="000000"/>
                <w:sz w:val="20"/>
                <w:szCs w:val="20"/>
              </w:rPr>
              <w:t>220.000,00 Kč</w:t>
            </w:r>
          </w:p>
        </w:tc>
      </w:tr>
      <w:tr w:rsidR="00C44CE3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6409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CE3" w:rsidRPr="0029584C" w:rsidRDefault="00C44CE3" w:rsidP="00251B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5.000,00 Kč</w:t>
            </w:r>
          </w:p>
        </w:tc>
      </w:tr>
    </w:tbl>
    <w:p w:rsidR="00C44CE3" w:rsidRDefault="00C44CE3" w:rsidP="00C44CE3">
      <w:pPr>
        <w:ind w:left="-142" w:right="-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1256C1">
        <w:rPr>
          <w:rFonts w:ascii="Calibri" w:hAnsi="Calibri"/>
          <w:b/>
          <w:sz w:val="22"/>
          <w:szCs w:val="22"/>
        </w:rPr>
        <w:t xml:space="preserve">    Celkem se výdaje zvyšují</w:t>
      </w:r>
      <w:r w:rsidRPr="001256C1">
        <w:rPr>
          <w:rFonts w:ascii="Calibri" w:hAnsi="Calibri"/>
          <w:b/>
          <w:sz w:val="22"/>
          <w:szCs w:val="22"/>
        </w:rPr>
        <w:tab/>
      </w:r>
      <w:r w:rsidRPr="001256C1">
        <w:rPr>
          <w:rFonts w:ascii="Calibri" w:hAnsi="Calibri"/>
          <w:b/>
          <w:sz w:val="22"/>
          <w:szCs w:val="22"/>
        </w:rPr>
        <w:tab/>
      </w:r>
      <w:r w:rsidRPr="001256C1">
        <w:rPr>
          <w:rFonts w:ascii="Calibri" w:hAnsi="Calibri"/>
          <w:b/>
          <w:sz w:val="22"/>
          <w:szCs w:val="22"/>
        </w:rPr>
        <w:tab/>
      </w:r>
      <w:r w:rsidRPr="001256C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1256C1">
        <w:rPr>
          <w:rFonts w:ascii="Calibri" w:hAnsi="Calibri"/>
          <w:b/>
          <w:sz w:val="22"/>
          <w:szCs w:val="22"/>
        </w:rPr>
        <w:t xml:space="preserve">o   </w:t>
      </w:r>
      <w:r>
        <w:rPr>
          <w:rFonts w:ascii="Calibri" w:hAnsi="Calibri"/>
          <w:b/>
          <w:sz w:val="22"/>
          <w:szCs w:val="22"/>
        </w:rPr>
        <w:t xml:space="preserve">                    </w:t>
      </w:r>
      <w:r w:rsidRPr="001256C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817.514,20 </w:t>
      </w:r>
      <w:r w:rsidRPr="001256C1">
        <w:rPr>
          <w:rFonts w:ascii="Calibri" w:hAnsi="Calibri"/>
          <w:b/>
          <w:sz w:val="22"/>
          <w:szCs w:val="22"/>
        </w:rPr>
        <w:t>Kč</w:t>
      </w:r>
    </w:p>
    <w:p w:rsidR="00C44CE3" w:rsidRDefault="00C44CE3" w:rsidP="00C44CE3">
      <w:pPr>
        <w:ind w:left="-142" w:right="-284"/>
        <w:rPr>
          <w:rFonts w:ascii="Calibri" w:hAnsi="Calibri"/>
          <w:b/>
          <w:sz w:val="22"/>
          <w:szCs w:val="22"/>
        </w:rPr>
      </w:pPr>
    </w:p>
    <w:tbl>
      <w:tblPr>
        <w:tblW w:w="96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0"/>
        <w:gridCol w:w="4851"/>
        <w:gridCol w:w="960"/>
        <w:gridCol w:w="2160"/>
      </w:tblGrid>
      <w:tr w:rsidR="00C44CE3" w:rsidRPr="0029584C" w:rsidTr="00251B4D">
        <w:trPr>
          <w:trHeight w:val="300"/>
          <w:jc w:val="center"/>
        </w:trPr>
        <w:tc>
          <w:tcPr>
            <w:tcW w:w="65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 zvyšuje financování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center"/>
              <w:rPr>
                <w:sz w:val="20"/>
                <w:szCs w:val="20"/>
              </w:rPr>
            </w:pPr>
          </w:p>
        </w:tc>
      </w:tr>
      <w:tr w:rsidR="00C44CE3" w:rsidRPr="0029584C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E3" w:rsidRPr="0029584C" w:rsidRDefault="00C44CE3" w:rsidP="00251B4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C44CE3" w:rsidTr="00251B4D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</w:t>
            </w:r>
          </w:p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8115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E3" w:rsidRDefault="00C44CE3" w:rsidP="00251B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Změna stavu krátkodobých prostředků na bankovních účtech kromě účtů státních finančních aktiv, které tvoří kapitolu OSFA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CE3" w:rsidRPr="0029584C" w:rsidRDefault="00C44CE3" w:rsidP="00251B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CE3" w:rsidRDefault="00C44CE3" w:rsidP="00251B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100.000,00 Kč</w:t>
            </w:r>
          </w:p>
        </w:tc>
      </w:tr>
    </w:tbl>
    <w:p w:rsidR="00C44CE3" w:rsidRDefault="00C44CE3" w:rsidP="00C44CE3">
      <w:pPr>
        <w:ind w:left="-142" w:right="-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1256C1">
        <w:rPr>
          <w:rFonts w:ascii="Calibri" w:hAnsi="Calibri"/>
          <w:b/>
          <w:sz w:val="22"/>
          <w:szCs w:val="22"/>
        </w:rPr>
        <w:t xml:space="preserve">    Celkem se </w:t>
      </w:r>
      <w:r>
        <w:rPr>
          <w:rFonts w:ascii="Calibri" w:hAnsi="Calibri"/>
          <w:b/>
          <w:sz w:val="22"/>
          <w:szCs w:val="22"/>
        </w:rPr>
        <w:t>financování zvyšuje</w:t>
      </w:r>
      <w:r w:rsidRPr="001256C1">
        <w:rPr>
          <w:rFonts w:ascii="Calibri" w:hAnsi="Calibri"/>
          <w:b/>
          <w:sz w:val="22"/>
          <w:szCs w:val="22"/>
        </w:rPr>
        <w:tab/>
      </w:r>
      <w:r w:rsidRPr="001256C1">
        <w:rPr>
          <w:rFonts w:ascii="Calibri" w:hAnsi="Calibri"/>
          <w:b/>
          <w:sz w:val="22"/>
          <w:szCs w:val="22"/>
        </w:rPr>
        <w:tab/>
      </w:r>
      <w:r w:rsidRPr="001256C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1256C1">
        <w:rPr>
          <w:rFonts w:ascii="Calibri" w:hAnsi="Calibri"/>
          <w:b/>
          <w:sz w:val="22"/>
          <w:szCs w:val="22"/>
        </w:rPr>
        <w:t xml:space="preserve">o   </w:t>
      </w:r>
      <w:r>
        <w:rPr>
          <w:rFonts w:ascii="Calibri" w:hAnsi="Calibri"/>
          <w:b/>
          <w:sz w:val="22"/>
          <w:szCs w:val="22"/>
        </w:rPr>
        <w:t xml:space="preserve">                    </w:t>
      </w:r>
      <w:r w:rsidRPr="001256C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100.000,00</w:t>
      </w:r>
      <w:r w:rsidRPr="001256C1">
        <w:rPr>
          <w:rFonts w:ascii="Calibri" w:hAnsi="Calibri"/>
          <w:b/>
          <w:sz w:val="22"/>
          <w:szCs w:val="22"/>
        </w:rPr>
        <w:t xml:space="preserve"> Kč</w:t>
      </w:r>
    </w:p>
    <w:p w:rsidR="001757D6" w:rsidRDefault="001757D6"/>
    <w:p w:rsidR="00245A6C" w:rsidRDefault="00245A6C"/>
    <w:p w:rsidR="00245A6C" w:rsidRDefault="00245A6C"/>
    <w:p w:rsidR="00245A6C" w:rsidRDefault="00245A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Renáta Jančová</w:t>
      </w:r>
    </w:p>
    <w:p w:rsidR="00245A6C" w:rsidRPr="00245A6C" w:rsidRDefault="00245A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Vedoucí finančního odboru</w:t>
      </w:r>
    </w:p>
    <w:sectPr w:rsidR="00245A6C" w:rsidRPr="0024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1757D6"/>
    <w:rsid w:val="00245A6C"/>
    <w:rsid w:val="002E0BA8"/>
    <w:rsid w:val="005E6F4A"/>
    <w:rsid w:val="00816884"/>
    <w:rsid w:val="00C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2018-05-20T16:44:00Z</dcterms:created>
  <dcterms:modified xsi:type="dcterms:W3CDTF">2018-05-20T16:44:00Z</dcterms:modified>
</cp:coreProperties>
</file>