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4C60F7">
        <w:rPr>
          <w:rFonts w:ascii="Calibri" w:hAnsi="Calibri"/>
          <w:bCs/>
          <w:u w:val="single"/>
        </w:rPr>
        <w:t>2</w:t>
      </w:r>
      <w:r w:rsidR="00973A99">
        <w:rPr>
          <w:rFonts w:ascii="Calibri" w:hAnsi="Calibri"/>
          <w:bCs/>
          <w:u w:val="single"/>
        </w:rPr>
        <w:t>2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973A99">
        <w:rPr>
          <w:rFonts w:ascii="Calibri" w:hAnsi="Calibri"/>
          <w:bCs/>
          <w:i/>
          <w:sz w:val="22"/>
          <w:szCs w:val="22"/>
        </w:rPr>
        <w:t>Zastupitelstvem</w:t>
      </w:r>
      <w:r w:rsidR="000D5D22">
        <w:rPr>
          <w:rFonts w:ascii="Calibri" w:hAnsi="Calibri"/>
          <w:bCs/>
          <w:i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22"/>
          <w:szCs w:val="22"/>
        </w:rPr>
        <w:t xml:space="preserve">města Klimkovic dne </w:t>
      </w:r>
      <w:r w:rsidR="00973A99">
        <w:rPr>
          <w:rFonts w:ascii="Calibri" w:hAnsi="Calibri"/>
          <w:bCs/>
          <w:i/>
          <w:sz w:val="22"/>
          <w:szCs w:val="22"/>
        </w:rPr>
        <w:t>18</w:t>
      </w:r>
      <w:r w:rsidR="004C60F7">
        <w:rPr>
          <w:rFonts w:ascii="Calibri" w:hAnsi="Calibri"/>
          <w:bCs/>
          <w:i/>
          <w:sz w:val="22"/>
          <w:szCs w:val="22"/>
        </w:rPr>
        <w:t>. 10. 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973A99">
        <w:rPr>
          <w:rFonts w:ascii="Calibri" w:hAnsi="Calibri"/>
          <w:bCs/>
          <w:i/>
          <w:sz w:val="22"/>
          <w:szCs w:val="22"/>
        </w:rPr>
        <w:t>25/457</w:t>
      </w:r>
      <w:r w:rsidR="004C60F7">
        <w:rPr>
          <w:rFonts w:ascii="Calibri" w:hAnsi="Calibri"/>
          <w:bCs/>
          <w:i/>
          <w:sz w:val="22"/>
          <w:szCs w:val="22"/>
        </w:rPr>
        <w:t>.1</w:t>
      </w:r>
    </w:p>
    <w:p w:rsidR="00823504" w:rsidRDefault="00973A99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Zastupitelstvo</w:t>
      </w:r>
      <w:r w:rsidR="000D5D22">
        <w:rPr>
          <w:rFonts w:ascii="Calibri" w:hAnsi="Calibri"/>
          <w:b/>
          <w:bCs/>
          <w:sz w:val="22"/>
          <w:szCs w:val="22"/>
        </w:rPr>
        <w:t xml:space="preserve"> </w:t>
      </w:r>
      <w:r w:rsidR="00823504" w:rsidRPr="008C1D2D">
        <w:rPr>
          <w:rFonts w:ascii="Calibri" w:hAnsi="Calibri"/>
          <w:b/>
          <w:bCs/>
          <w:sz w:val="22"/>
          <w:szCs w:val="22"/>
        </w:rPr>
        <w:t>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 w:rsidR="00823504"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 w:rsidR="00823504"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 w:rsidR="00823504">
        <w:rPr>
          <w:rFonts w:ascii="Calibri" w:hAnsi="Calibri"/>
          <w:b/>
          <w:bCs/>
          <w:sz w:val="22"/>
          <w:szCs w:val="22"/>
        </w:rPr>
        <w:t>17</w:t>
      </w:r>
      <w:r w:rsidR="00823504"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 w:rsidR="00823504">
        <w:rPr>
          <w:rFonts w:ascii="Calibri" w:hAnsi="Calibri"/>
          <w:b/>
          <w:bCs/>
          <w:sz w:val="22"/>
          <w:szCs w:val="22"/>
        </w:rPr>
        <w:t xml:space="preserve"> </w:t>
      </w:r>
      <w:r w:rsidR="004C60F7"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2</w:t>
      </w:r>
      <w:r w:rsidR="00823504">
        <w:rPr>
          <w:rFonts w:ascii="Calibri" w:hAnsi="Calibri"/>
          <w:b/>
          <w:bCs/>
          <w:sz w:val="22"/>
          <w:szCs w:val="22"/>
        </w:rPr>
        <w:t>/2017</w:t>
      </w:r>
      <w:r w:rsidR="00823504"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3216D2" w:rsidRPr="003216D2" w:rsidRDefault="003216D2" w:rsidP="003216D2">
      <w:pPr>
        <w:tabs>
          <w:tab w:val="left" w:pos="4600"/>
          <w:tab w:val="left" w:pos="5560"/>
          <w:tab w:val="left" w:pos="8927"/>
          <w:tab w:val="right" w:pos="9498"/>
        </w:tabs>
        <w:snapToGrid w:val="0"/>
        <w:ind w:left="993"/>
        <w:rPr>
          <w:rFonts w:ascii="Calibri" w:eastAsia="Calibri" w:hAnsi="Calibri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>zvyšují příjmy</w:t>
      </w:r>
      <w:r w:rsidRPr="003216D2">
        <w:rPr>
          <w:rFonts w:ascii="Calibri" w:eastAsia="Calibri" w:hAnsi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/>
          <w:sz w:val="22"/>
          <w:szCs w:val="22"/>
          <w:lang w:eastAsia="en-US"/>
        </w:rPr>
        <w:tab/>
      </w:r>
    </w:p>
    <w:p w:rsidR="003216D2" w:rsidRPr="003216D2" w:rsidRDefault="003216D2" w:rsidP="003216D2">
      <w:pPr>
        <w:tabs>
          <w:tab w:val="left" w:pos="7088"/>
          <w:tab w:val="right" w:pos="9214"/>
        </w:tabs>
        <w:ind w:left="993" w:hanging="958"/>
        <w:rPr>
          <w:rFonts w:ascii="Calibri" w:eastAsia="Calibri" w:hAnsi="Calibri"/>
          <w:bCs/>
          <w:color w:val="000000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                Pol. 4111   </w:t>
      </w:r>
      <w:r w:rsidRPr="003216D2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UZ 98071 Neinvestiční přijaté transfery z všeobecné pokladní                                                                                        </w:t>
      </w:r>
    </w:p>
    <w:p w:rsidR="003216D2" w:rsidRPr="003216D2" w:rsidRDefault="003216D2" w:rsidP="003216D2">
      <w:pPr>
        <w:tabs>
          <w:tab w:val="left" w:pos="7088"/>
          <w:tab w:val="right" w:pos="9214"/>
        </w:tabs>
        <w:ind w:left="993" w:hanging="958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216D2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                                       správy státního rozpočtu   </w:t>
      </w:r>
      <w:r w:rsidRPr="003216D2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color w:val="000000"/>
          <w:sz w:val="22"/>
          <w:szCs w:val="22"/>
          <w:lang w:eastAsia="en-US"/>
        </w:rPr>
        <w:t>o</w:t>
      </w:r>
      <w:r w:rsidRPr="003216D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2.168,00 Kč</w:t>
      </w:r>
    </w:p>
    <w:p w:rsidR="003216D2" w:rsidRPr="003216D2" w:rsidRDefault="003216D2" w:rsidP="003216D2">
      <w:pPr>
        <w:tabs>
          <w:tab w:val="left" w:pos="7088"/>
          <w:tab w:val="right" w:pos="9214"/>
        </w:tabs>
        <w:ind w:left="993"/>
        <w:rPr>
          <w:rFonts w:ascii="Calibri" w:eastAsia="Calibri" w:hAnsi="Calibri" w:cs="Calibri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sz w:val="22"/>
          <w:szCs w:val="22"/>
          <w:lang w:eastAsia="en-US"/>
        </w:rPr>
        <w:t>Pol. 4213   UZ 93566 Investiční přijaté transfery ze státních fondů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o 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1.000.000,00 Kč</w:t>
      </w:r>
    </w:p>
    <w:p w:rsidR="003216D2" w:rsidRPr="003216D2" w:rsidRDefault="003216D2" w:rsidP="003216D2">
      <w:pPr>
        <w:tabs>
          <w:tab w:val="left" w:pos="7088"/>
          <w:tab w:val="right" w:pos="9214"/>
        </w:tabs>
        <w:ind w:left="993"/>
        <w:rPr>
          <w:rFonts w:ascii="Calibri" w:eastAsia="Calibri" w:hAnsi="Calibri" w:cs="Calibri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sz w:val="22"/>
          <w:szCs w:val="22"/>
          <w:lang w:eastAsia="en-US"/>
        </w:rPr>
        <w:t>§ 3639       Komunální služby a územní rozvoj j.n.                                    o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120.000,00 Kč</w:t>
      </w:r>
    </w:p>
    <w:p w:rsidR="003216D2" w:rsidRPr="003216D2" w:rsidRDefault="003216D2" w:rsidP="003216D2">
      <w:pPr>
        <w:tabs>
          <w:tab w:val="left" w:pos="7088"/>
          <w:tab w:val="right" w:pos="9214"/>
        </w:tabs>
        <w:ind w:left="993"/>
        <w:rPr>
          <w:rFonts w:ascii="Calibri" w:eastAsia="Calibri" w:hAnsi="Calibri" w:cs="Calibri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sz w:val="22"/>
          <w:szCs w:val="22"/>
          <w:lang w:eastAsia="en-US"/>
        </w:rPr>
        <w:t>§ 3725       Využívání a zneškodňování komunálních odpadů                 o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140.000,00 Kč</w:t>
      </w:r>
    </w:p>
    <w:p w:rsidR="003216D2" w:rsidRPr="003216D2" w:rsidRDefault="003216D2" w:rsidP="003216D2">
      <w:pPr>
        <w:tabs>
          <w:tab w:val="left" w:pos="7088"/>
          <w:tab w:val="right" w:pos="9214"/>
        </w:tabs>
        <w:ind w:left="993"/>
        <w:rPr>
          <w:rFonts w:ascii="Calibri" w:eastAsia="Calibri" w:hAnsi="Calibri" w:cs="Calibri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sz w:val="22"/>
          <w:szCs w:val="22"/>
          <w:lang w:eastAsia="en-US"/>
        </w:rPr>
        <w:t>§ 6320       Pojištění funkčně nespecifikované                                           o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59.563,00 Kč</w:t>
      </w:r>
    </w:p>
    <w:p w:rsidR="003216D2" w:rsidRPr="003216D2" w:rsidRDefault="003216D2" w:rsidP="003216D2">
      <w:pPr>
        <w:tabs>
          <w:tab w:val="left" w:pos="7088"/>
          <w:tab w:val="right" w:pos="9214"/>
        </w:tabs>
        <w:ind w:left="993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Celkem se příjmy zvyšují                                                                     </w:t>
      </w:r>
      <w:r w:rsidRPr="003216D2">
        <w:rPr>
          <w:rFonts w:ascii="Calibri" w:eastAsia="Calibri" w:hAnsi="Calibri" w:cs="Calibri"/>
          <w:b/>
          <w:sz w:val="22"/>
          <w:szCs w:val="22"/>
          <w:lang w:eastAsia="en-US"/>
        </w:rPr>
        <w:tab/>
        <w:t>o</w:t>
      </w:r>
      <w:r w:rsidRPr="003216D2">
        <w:rPr>
          <w:rFonts w:ascii="Calibri" w:eastAsia="Calibri" w:hAnsi="Calibri" w:cs="Calibri"/>
          <w:b/>
          <w:sz w:val="22"/>
          <w:szCs w:val="22"/>
          <w:lang w:eastAsia="en-US"/>
        </w:rPr>
        <w:tab/>
        <w:t>1.321.731,00 Kč</w:t>
      </w:r>
    </w:p>
    <w:p w:rsidR="003216D2" w:rsidRPr="003216D2" w:rsidRDefault="003216D2" w:rsidP="003216D2">
      <w:pPr>
        <w:tabs>
          <w:tab w:val="left" w:pos="8927"/>
          <w:tab w:val="right" w:pos="9498"/>
        </w:tabs>
        <w:ind w:left="993"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a</w:t>
      </w:r>
    </w:p>
    <w:p w:rsidR="003216D2" w:rsidRPr="003216D2" w:rsidRDefault="003216D2" w:rsidP="003216D2">
      <w:pPr>
        <w:tabs>
          <w:tab w:val="left" w:pos="1843"/>
          <w:tab w:val="left" w:pos="4600"/>
          <w:tab w:val="left" w:pos="5560"/>
          <w:tab w:val="left" w:pos="7088"/>
          <w:tab w:val="left" w:pos="8927"/>
          <w:tab w:val="right" w:pos="9498"/>
        </w:tabs>
        <w:snapToGrid w:val="0"/>
        <w:ind w:left="993"/>
        <w:rPr>
          <w:rFonts w:ascii="Calibri" w:eastAsia="Calibri" w:hAnsi="Calibri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zvyšují výdaje</w:t>
      </w:r>
      <w:r w:rsidRPr="003216D2">
        <w:rPr>
          <w:rFonts w:ascii="Calibri" w:eastAsia="Calibri" w:hAnsi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/>
          <w:sz w:val="22"/>
          <w:szCs w:val="22"/>
          <w:lang w:eastAsia="en-US"/>
        </w:rPr>
        <w:tab/>
      </w:r>
    </w:p>
    <w:p w:rsidR="003216D2" w:rsidRPr="003216D2" w:rsidRDefault="003216D2" w:rsidP="003216D2">
      <w:pPr>
        <w:tabs>
          <w:tab w:val="left" w:pos="1100"/>
          <w:tab w:val="left" w:pos="1843"/>
          <w:tab w:val="left" w:pos="7088"/>
          <w:tab w:val="left" w:pos="7583"/>
          <w:tab w:val="left" w:pos="7867"/>
          <w:tab w:val="right" w:pos="9214"/>
        </w:tabs>
        <w:ind w:left="993"/>
        <w:rPr>
          <w:rFonts w:ascii="Calibri" w:eastAsia="Calibri" w:hAnsi="Calibri" w:cs="Calibri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sz w:val="22"/>
          <w:szCs w:val="22"/>
          <w:lang w:eastAsia="en-US"/>
        </w:rPr>
        <w:t>§ 2221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Provoz veřejné silniční dopravy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o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28.145,00 Kč</w:t>
      </w:r>
    </w:p>
    <w:p w:rsidR="003216D2" w:rsidRPr="003216D2" w:rsidRDefault="003216D2" w:rsidP="003216D2">
      <w:pPr>
        <w:tabs>
          <w:tab w:val="left" w:pos="1100"/>
          <w:tab w:val="left" w:pos="1843"/>
          <w:tab w:val="left" w:pos="7088"/>
          <w:tab w:val="left" w:pos="7583"/>
          <w:tab w:val="left" w:pos="7867"/>
          <w:tab w:val="right" w:pos="9214"/>
        </w:tabs>
        <w:ind w:left="993"/>
        <w:rPr>
          <w:rFonts w:ascii="Calibri" w:eastAsia="Calibri" w:hAnsi="Calibri" w:cs="Calibri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sz w:val="22"/>
          <w:szCs w:val="22"/>
          <w:lang w:eastAsia="en-US"/>
        </w:rPr>
        <w:t>§ 3313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Filmová tvorba, distribuce, kina a shromažď. audioviz.archiválií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o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250.000,00 Kč</w:t>
      </w:r>
    </w:p>
    <w:p w:rsidR="003216D2" w:rsidRPr="003216D2" w:rsidRDefault="003216D2" w:rsidP="003216D2">
      <w:pPr>
        <w:tabs>
          <w:tab w:val="left" w:pos="1100"/>
          <w:tab w:val="left" w:pos="1843"/>
          <w:tab w:val="left" w:pos="7088"/>
          <w:tab w:val="left" w:pos="7583"/>
          <w:tab w:val="left" w:pos="7867"/>
          <w:tab w:val="right" w:pos="9214"/>
        </w:tabs>
        <w:ind w:left="993"/>
        <w:rPr>
          <w:rFonts w:ascii="Calibri" w:eastAsia="Calibri" w:hAnsi="Calibri" w:cs="Calibri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sz w:val="22"/>
          <w:szCs w:val="22"/>
          <w:lang w:eastAsia="en-US"/>
        </w:rPr>
        <w:t>§ 3612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Bytové hospodářství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o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90.000,00 Kč</w:t>
      </w:r>
    </w:p>
    <w:p w:rsidR="003216D2" w:rsidRPr="003216D2" w:rsidRDefault="003216D2" w:rsidP="003216D2">
      <w:pPr>
        <w:tabs>
          <w:tab w:val="left" w:pos="1100"/>
          <w:tab w:val="left" w:pos="1843"/>
          <w:tab w:val="left" w:pos="7088"/>
          <w:tab w:val="left" w:pos="7583"/>
          <w:tab w:val="left" w:pos="7867"/>
          <w:tab w:val="right" w:pos="9214"/>
        </w:tabs>
        <w:ind w:left="993"/>
        <w:rPr>
          <w:rFonts w:ascii="Calibri" w:eastAsia="Calibri" w:hAnsi="Calibri" w:cs="Calibri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sz w:val="22"/>
          <w:szCs w:val="22"/>
          <w:lang w:eastAsia="en-US"/>
        </w:rPr>
        <w:t>§ 3613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Nebytové hospodářství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o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90.000,00 Kč</w:t>
      </w:r>
    </w:p>
    <w:p w:rsidR="003216D2" w:rsidRPr="003216D2" w:rsidRDefault="003216D2" w:rsidP="003216D2">
      <w:pPr>
        <w:tabs>
          <w:tab w:val="left" w:pos="1100"/>
          <w:tab w:val="left" w:pos="1843"/>
          <w:tab w:val="left" w:pos="7088"/>
          <w:tab w:val="left" w:pos="7583"/>
          <w:tab w:val="left" w:pos="7867"/>
          <w:tab w:val="right" w:pos="9214"/>
        </w:tabs>
        <w:ind w:left="993"/>
        <w:rPr>
          <w:rFonts w:ascii="Calibri" w:eastAsia="Calibri" w:hAnsi="Calibri" w:cs="Calibri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sz w:val="22"/>
          <w:szCs w:val="22"/>
          <w:lang w:eastAsia="en-US"/>
        </w:rPr>
        <w:t>§ 3631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Veřejné osvětlení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o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12.000,00 Kč</w:t>
      </w:r>
    </w:p>
    <w:p w:rsidR="003216D2" w:rsidRPr="003216D2" w:rsidRDefault="003216D2" w:rsidP="003216D2">
      <w:pPr>
        <w:tabs>
          <w:tab w:val="left" w:pos="1100"/>
          <w:tab w:val="left" w:pos="1843"/>
          <w:tab w:val="left" w:pos="7088"/>
          <w:tab w:val="left" w:pos="7583"/>
          <w:tab w:val="left" w:pos="7867"/>
          <w:tab w:val="right" w:pos="9214"/>
        </w:tabs>
        <w:ind w:left="993"/>
        <w:rPr>
          <w:rFonts w:ascii="Calibri" w:eastAsia="Calibri" w:hAnsi="Calibri" w:cs="Calibri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sz w:val="22"/>
          <w:szCs w:val="22"/>
          <w:lang w:eastAsia="en-US"/>
        </w:rPr>
        <w:t>§ 3639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Komunální služby a územní rozvoj j.n.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o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19.418,00 Kč</w:t>
      </w:r>
    </w:p>
    <w:p w:rsidR="003216D2" w:rsidRPr="003216D2" w:rsidRDefault="003216D2" w:rsidP="003216D2">
      <w:pPr>
        <w:tabs>
          <w:tab w:val="left" w:pos="1100"/>
          <w:tab w:val="left" w:pos="1843"/>
          <w:tab w:val="left" w:pos="7088"/>
          <w:tab w:val="left" w:pos="7583"/>
          <w:tab w:val="left" w:pos="7867"/>
          <w:tab w:val="right" w:pos="9214"/>
        </w:tabs>
        <w:ind w:left="993"/>
        <w:rPr>
          <w:rFonts w:ascii="Calibri" w:eastAsia="Calibri" w:hAnsi="Calibri" w:cs="Calibri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sz w:val="22"/>
          <w:szCs w:val="22"/>
          <w:lang w:eastAsia="en-US"/>
        </w:rPr>
        <w:t>§ 3639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>Komunální služby a územní rozvoj j.n.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o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451.000,00 Kč</w:t>
      </w:r>
    </w:p>
    <w:p w:rsidR="003216D2" w:rsidRPr="003216D2" w:rsidRDefault="003216D2" w:rsidP="003216D2">
      <w:pPr>
        <w:tabs>
          <w:tab w:val="left" w:pos="1100"/>
          <w:tab w:val="left" w:pos="1843"/>
          <w:tab w:val="left" w:pos="7088"/>
          <w:tab w:val="left" w:pos="7583"/>
          <w:tab w:val="left" w:pos="7867"/>
          <w:tab w:val="right" w:pos="9214"/>
        </w:tabs>
        <w:ind w:left="993"/>
        <w:rPr>
          <w:rFonts w:ascii="Calibri" w:eastAsia="Calibri" w:hAnsi="Calibri" w:cs="Calibri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sz w:val="22"/>
          <w:szCs w:val="22"/>
          <w:lang w:eastAsia="en-US"/>
        </w:rPr>
        <w:t>§ 3639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>Komunální služby a územní rozvoj j.n.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760.000,00 Kč</w:t>
      </w:r>
    </w:p>
    <w:p w:rsidR="003216D2" w:rsidRPr="003216D2" w:rsidRDefault="003216D2" w:rsidP="003216D2">
      <w:pPr>
        <w:tabs>
          <w:tab w:val="left" w:pos="1100"/>
          <w:tab w:val="left" w:pos="1843"/>
          <w:tab w:val="left" w:pos="7088"/>
          <w:tab w:val="left" w:pos="7583"/>
          <w:tab w:val="left" w:pos="7867"/>
          <w:tab w:val="right" w:pos="9214"/>
        </w:tabs>
        <w:ind w:left="993"/>
        <w:rPr>
          <w:rFonts w:ascii="Calibri" w:eastAsia="Calibri" w:hAnsi="Calibri" w:cs="Calibri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sz w:val="22"/>
          <w:szCs w:val="22"/>
          <w:lang w:eastAsia="en-US"/>
        </w:rPr>
        <w:t>§ 3729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Ostatní nakládaní s odpady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o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150.000,00 Kč</w:t>
      </w:r>
    </w:p>
    <w:p w:rsidR="003216D2" w:rsidRPr="003216D2" w:rsidRDefault="003216D2" w:rsidP="003216D2">
      <w:pPr>
        <w:tabs>
          <w:tab w:val="left" w:pos="1100"/>
          <w:tab w:val="left" w:pos="1843"/>
          <w:tab w:val="left" w:pos="7088"/>
          <w:tab w:val="left" w:pos="7583"/>
          <w:tab w:val="left" w:pos="7867"/>
          <w:tab w:val="right" w:pos="9214"/>
        </w:tabs>
        <w:ind w:left="993"/>
        <w:rPr>
          <w:rFonts w:ascii="Calibri" w:eastAsia="Calibri" w:hAnsi="Calibri" w:cs="Calibri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sz w:val="22"/>
          <w:szCs w:val="22"/>
          <w:lang w:eastAsia="en-US"/>
        </w:rPr>
        <w:t>§ 6114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Volby do Parlamentu ČR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o</w:t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sz w:val="22"/>
          <w:szCs w:val="22"/>
          <w:lang w:eastAsia="en-US"/>
        </w:rPr>
        <w:tab/>
        <w:t>2.168,00 Kč</w:t>
      </w:r>
    </w:p>
    <w:p w:rsidR="003216D2" w:rsidRPr="003216D2" w:rsidRDefault="003216D2" w:rsidP="003216D2">
      <w:pPr>
        <w:tabs>
          <w:tab w:val="left" w:pos="1100"/>
          <w:tab w:val="left" w:pos="1843"/>
          <w:tab w:val="left" w:pos="7088"/>
          <w:tab w:val="left" w:pos="7583"/>
          <w:tab w:val="left" w:pos="7867"/>
          <w:tab w:val="right" w:pos="9214"/>
        </w:tabs>
        <w:ind w:left="993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>§ 6409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>Ostatní činnosti jinde nezařazené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>o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 xml:space="preserve">    1.260.000,00 Kč</w:t>
      </w:r>
    </w:p>
    <w:p w:rsidR="003216D2" w:rsidRPr="003216D2" w:rsidRDefault="003216D2" w:rsidP="003216D2">
      <w:pPr>
        <w:tabs>
          <w:tab w:val="left" w:pos="1843"/>
          <w:tab w:val="left" w:pos="4600"/>
          <w:tab w:val="left" w:pos="5560"/>
          <w:tab w:val="left" w:pos="7088"/>
          <w:tab w:val="left" w:pos="8927"/>
          <w:tab w:val="right" w:pos="9498"/>
        </w:tabs>
        <w:snapToGrid w:val="0"/>
        <w:spacing w:line="276" w:lineRule="auto"/>
        <w:ind w:left="142" w:firstLine="851"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a</w:t>
      </w:r>
    </w:p>
    <w:p w:rsidR="003216D2" w:rsidRPr="003216D2" w:rsidRDefault="003216D2" w:rsidP="003216D2">
      <w:pPr>
        <w:tabs>
          <w:tab w:val="left" w:pos="1843"/>
          <w:tab w:val="left" w:pos="4600"/>
          <w:tab w:val="left" w:pos="5560"/>
          <w:tab w:val="left" w:pos="7088"/>
          <w:tab w:val="left" w:pos="8927"/>
          <w:tab w:val="right" w:pos="9498"/>
        </w:tabs>
        <w:snapToGrid w:val="0"/>
        <w:spacing w:line="276" w:lineRule="auto"/>
        <w:ind w:left="142" w:firstLine="851"/>
        <w:rPr>
          <w:rFonts w:ascii="Calibri" w:eastAsia="Calibri" w:hAnsi="Calibri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snižují výdaje</w:t>
      </w:r>
      <w:r w:rsidRPr="003216D2">
        <w:rPr>
          <w:rFonts w:ascii="Calibri" w:eastAsia="Calibri" w:hAnsi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/>
          <w:sz w:val="22"/>
          <w:szCs w:val="22"/>
          <w:lang w:eastAsia="en-US"/>
        </w:rPr>
        <w:tab/>
      </w:r>
      <w:r w:rsidRPr="003216D2">
        <w:rPr>
          <w:rFonts w:ascii="Calibri" w:eastAsia="Calibri" w:hAnsi="Calibri"/>
          <w:sz w:val="22"/>
          <w:szCs w:val="22"/>
          <w:lang w:eastAsia="en-US"/>
        </w:rPr>
        <w:tab/>
      </w:r>
    </w:p>
    <w:p w:rsidR="003216D2" w:rsidRPr="003216D2" w:rsidRDefault="003216D2" w:rsidP="003216D2">
      <w:pPr>
        <w:tabs>
          <w:tab w:val="left" w:pos="1100"/>
          <w:tab w:val="left" w:pos="1843"/>
          <w:tab w:val="left" w:pos="7088"/>
          <w:tab w:val="left" w:pos="7583"/>
          <w:tab w:val="left" w:pos="7867"/>
          <w:tab w:val="right" w:pos="9214"/>
        </w:tabs>
        <w:spacing w:line="276" w:lineRule="auto"/>
        <w:ind w:left="142" w:firstLine="851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>§ 2321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>Odvádění a čištění odpadních vod a nakládání s kaly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>o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 xml:space="preserve"> 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>180.000,00 Kč</w:t>
      </w:r>
    </w:p>
    <w:p w:rsidR="003216D2" w:rsidRPr="003216D2" w:rsidRDefault="003216D2" w:rsidP="003216D2">
      <w:pPr>
        <w:tabs>
          <w:tab w:val="left" w:pos="1100"/>
          <w:tab w:val="left" w:pos="1843"/>
          <w:tab w:val="left" w:pos="7088"/>
          <w:tab w:val="left" w:pos="7583"/>
          <w:tab w:val="left" w:pos="7867"/>
          <w:tab w:val="right" w:pos="9214"/>
        </w:tabs>
        <w:ind w:left="142" w:firstLine="851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>§ 3421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>Využití volného času dětí a mládeže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>o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>130.000,00 Kč</w:t>
      </w:r>
    </w:p>
    <w:p w:rsidR="003216D2" w:rsidRPr="003216D2" w:rsidRDefault="003216D2" w:rsidP="003216D2">
      <w:pPr>
        <w:tabs>
          <w:tab w:val="left" w:pos="1100"/>
          <w:tab w:val="left" w:pos="1843"/>
          <w:tab w:val="left" w:pos="7088"/>
          <w:tab w:val="left" w:pos="7583"/>
          <w:tab w:val="left" w:pos="7867"/>
          <w:tab w:val="right" w:pos="9214"/>
        </w:tabs>
        <w:ind w:left="142" w:firstLine="851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>§ 3639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>Komunální služby a územní rozvoj j.n.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>o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>150.000,00 Kč</w:t>
      </w:r>
    </w:p>
    <w:p w:rsidR="003216D2" w:rsidRPr="003216D2" w:rsidRDefault="003216D2" w:rsidP="003216D2">
      <w:pPr>
        <w:tabs>
          <w:tab w:val="left" w:pos="1100"/>
          <w:tab w:val="left" w:pos="1843"/>
          <w:tab w:val="left" w:pos="7088"/>
          <w:tab w:val="left" w:pos="7583"/>
          <w:tab w:val="left" w:pos="7867"/>
          <w:tab w:val="right" w:pos="9214"/>
        </w:tabs>
        <w:ind w:left="142" w:firstLine="851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>§ 6409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>Ostatní činnosti jinde nezařazené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>o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>451.000,00 Kč</w:t>
      </w:r>
    </w:p>
    <w:p w:rsidR="003216D2" w:rsidRPr="003216D2" w:rsidRDefault="003216D2" w:rsidP="003216D2">
      <w:pPr>
        <w:tabs>
          <w:tab w:val="left" w:pos="1100"/>
          <w:tab w:val="left" w:pos="1843"/>
          <w:tab w:val="left" w:pos="7088"/>
          <w:tab w:val="left" w:pos="7583"/>
          <w:tab w:val="left" w:pos="7867"/>
          <w:tab w:val="right" w:pos="9214"/>
        </w:tabs>
        <w:ind w:left="142" w:firstLine="851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>§ 6409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>Ostatní činnosti jinde nezařazené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>o</w:t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3216D2">
        <w:rPr>
          <w:rFonts w:ascii="Calibri" w:eastAsia="Calibri" w:hAnsi="Calibri" w:cs="Calibri"/>
          <w:bCs/>
          <w:sz w:val="22"/>
          <w:szCs w:val="22"/>
          <w:lang w:eastAsia="en-US"/>
        </w:rPr>
        <w:tab/>
        <w:t>880.000,00 Kč</w:t>
      </w:r>
    </w:p>
    <w:p w:rsidR="003216D2" w:rsidRPr="003216D2" w:rsidRDefault="003216D2" w:rsidP="003216D2">
      <w:pPr>
        <w:tabs>
          <w:tab w:val="left" w:pos="1100"/>
          <w:tab w:val="left" w:pos="1843"/>
          <w:tab w:val="left" w:pos="7088"/>
          <w:tab w:val="left" w:pos="7583"/>
          <w:tab w:val="left" w:pos="7867"/>
          <w:tab w:val="left" w:pos="8927"/>
          <w:tab w:val="right" w:pos="9498"/>
        </w:tabs>
        <w:ind w:left="142" w:firstLine="851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3216D2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Celkem se výdaje zvyšují</w:t>
      </w:r>
      <w:r w:rsidRPr="003216D2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  <w:t>o</w:t>
      </w:r>
      <w:r w:rsidRPr="003216D2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  <w:t xml:space="preserve">   1.321.731,00 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Kč</w:t>
      </w:r>
    </w:p>
    <w:p w:rsidR="003216D2" w:rsidRPr="003216D2" w:rsidRDefault="003216D2" w:rsidP="003216D2">
      <w:pPr>
        <w:rPr>
          <w:rFonts w:ascii="Calibri" w:hAnsi="Calibri" w:cs="Arial"/>
          <w:sz w:val="22"/>
          <w:szCs w:val="22"/>
        </w:rPr>
      </w:pPr>
    </w:p>
    <w:p w:rsidR="00AC6B6B" w:rsidRPr="00AC6B6B" w:rsidRDefault="00AC6B6B" w:rsidP="00AC6B6B">
      <w:pPr>
        <w:tabs>
          <w:tab w:val="left" w:pos="8749"/>
        </w:tabs>
        <w:rPr>
          <w:sz w:val="20"/>
          <w:szCs w:val="20"/>
        </w:rPr>
      </w:pPr>
      <w:r w:rsidRPr="00AC6B6B">
        <w:rPr>
          <w:rFonts w:ascii="Calibri" w:hAnsi="Calibri" w:cs="Arial"/>
          <w:b/>
          <w:bCs/>
          <w:sz w:val="22"/>
          <w:szCs w:val="22"/>
        </w:rPr>
        <w:tab/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6622D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0D5D22"/>
    <w:rsid w:val="00162BAD"/>
    <w:rsid w:val="001757D6"/>
    <w:rsid w:val="00245A6C"/>
    <w:rsid w:val="00262580"/>
    <w:rsid w:val="003216D2"/>
    <w:rsid w:val="00344EA6"/>
    <w:rsid w:val="0037622E"/>
    <w:rsid w:val="00384BA5"/>
    <w:rsid w:val="004C60F7"/>
    <w:rsid w:val="00502C48"/>
    <w:rsid w:val="005459E2"/>
    <w:rsid w:val="005D33D3"/>
    <w:rsid w:val="005E6F4A"/>
    <w:rsid w:val="006D5EF1"/>
    <w:rsid w:val="007B0ECB"/>
    <w:rsid w:val="00816884"/>
    <w:rsid w:val="00823504"/>
    <w:rsid w:val="008B2FC4"/>
    <w:rsid w:val="00973A99"/>
    <w:rsid w:val="009C42BD"/>
    <w:rsid w:val="00A446D9"/>
    <w:rsid w:val="00AC6B6B"/>
    <w:rsid w:val="00AF258D"/>
    <w:rsid w:val="00B3446B"/>
    <w:rsid w:val="00B477BA"/>
    <w:rsid w:val="00BA286C"/>
    <w:rsid w:val="00C16252"/>
    <w:rsid w:val="00C44CE3"/>
    <w:rsid w:val="00CE0B84"/>
    <w:rsid w:val="00DC1667"/>
    <w:rsid w:val="00F131E7"/>
    <w:rsid w:val="00F47BA7"/>
    <w:rsid w:val="00F57B73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2018-05-19T19:58:00Z</dcterms:created>
  <dcterms:modified xsi:type="dcterms:W3CDTF">2018-05-19T19:58:00Z</dcterms:modified>
</cp:coreProperties>
</file>