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15D" w:rsidRPr="00DB215D" w:rsidRDefault="00DB215D" w:rsidP="001B04C7">
      <w:pPr>
        <w:jc w:val="center"/>
        <w:rPr>
          <w:rFonts w:asciiTheme="minorHAnsi" w:hAnsiTheme="minorHAnsi"/>
          <w:b/>
          <w:sz w:val="32"/>
          <w:szCs w:val="32"/>
        </w:rPr>
      </w:pPr>
      <w:bookmarkStart w:id="0" w:name="_GoBack"/>
      <w:bookmarkEnd w:id="0"/>
      <w:r w:rsidRPr="00DB215D">
        <w:rPr>
          <w:rFonts w:asciiTheme="minorHAnsi" w:hAnsiTheme="minorHAnsi"/>
          <w:b/>
          <w:sz w:val="32"/>
          <w:szCs w:val="32"/>
        </w:rPr>
        <w:t>Návrh střednědobého výhledu rozpočtu</w:t>
      </w:r>
    </w:p>
    <w:p w:rsidR="00DB215D" w:rsidRDefault="00DB215D" w:rsidP="001B04C7">
      <w:pPr>
        <w:jc w:val="center"/>
        <w:rPr>
          <w:rFonts w:asciiTheme="minorHAnsi" w:hAnsiTheme="minorHAnsi"/>
          <w:b/>
          <w:i/>
          <w:sz w:val="32"/>
          <w:szCs w:val="32"/>
          <w:u w:val="single"/>
        </w:rPr>
      </w:pPr>
    </w:p>
    <w:p w:rsidR="001B04C7" w:rsidRPr="00B1645F" w:rsidRDefault="001B04C7" w:rsidP="001B04C7">
      <w:pPr>
        <w:rPr>
          <w:rFonts w:asciiTheme="minorHAnsi" w:hAnsiTheme="minorHAnsi"/>
          <w:sz w:val="18"/>
          <w:u w:val="single"/>
        </w:rPr>
      </w:pPr>
    </w:p>
    <w:p w:rsidR="001B04C7" w:rsidRPr="00B1645F" w:rsidRDefault="001B04C7" w:rsidP="001B04C7">
      <w:pPr>
        <w:rPr>
          <w:rFonts w:asciiTheme="minorHAnsi" w:hAnsiTheme="minorHAnsi"/>
          <w:sz w:val="22"/>
          <w:szCs w:val="22"/>
          <w:u w:val="single"/>
        </w:rPr>
      </w:pPr>
      <w:r w:rsidRPr="00B1645F">
        <w:rPr>
          <w:rFonts w:asciiTheme="minorHAnsi" w:hAnsiTheme="minorHAnsi"/>
          <w:sz w:val="22"/>
          <w:szCs w:val="22"/>
          <w:u w:val="single"/>
        </w:rPr>
        <w:t>PŘÍJMY</w:t>
      </w:r>
    </w:p>
    <w:p w:rsidR="001B04C7" w:rsidRDefault="001B04C7" w:rsidP="001B04C7">
      <w:pPr>
        <w:jc w:val="both"/>
        <w:rPr>
          <w:rFonts w:asciiTheme="minorHAnsi" w:hAnsiTheme="minorHAnsi"/>
          <w:sz w:val="22"/>
          <w:szCs w:val="22"/>
        </w:rPr>
      </w:pPr>
      <w:r w:rsidRPr="00B1645F">
        <w:rPr>
          <w:rFonts w:asciiTheme="minorHAnsi" w:hAnsiTheme="minorHAnsi"/>
          <w:sz w:val="22"/>
          <w:szCs w:val="22"/>
        </w:rPr>
        <w:t>Rozpočtový výhled zahrnuje předpokládané daňové příjmy a nedaňové příjmy dle dosavadního vývoje.</w:t>
      </w:r>
      <w:r>
        <w:rPr>
          <w:rFonts w:asciiTheme="minorHAnsi" w:hAnsiTheme="minorHAnsi"/>
          <w:sz w:val="22"/>
          <w:szCs w:val="22"/>
        </w:rPr>
        <w:t xml:space="preserve">   V řádku P4 Přijaté dotace je zahrnuta předpokládaná výše dotace ze státního rozpočtu na výkon státní správy pro daný rok. Na rok 2019 je v řádku P4 zahrnutá předpokládaná výše dotace ze státního rozpočtu na stavbu kanalizace a ČOV </w:t>
      </w:r>
      <w:proofErr w:type="spellStart"/>
      <w:r>
        <w:rPr>
          <w:rFonts w:asciiTheme="minorHAnsi" w:hAnsiTheme="minorHAnsi"/>
          <w:sz w:val="22"/>
          <w:szCs w:val="22"/>
        </w:rPr>
        <w:t>Josefovice</w:t>
      </w:r>
      <w:proofErr w:type="spellEnd"/>
      <w:r>
        <w:rPr>
          <w:rFonts w:asciiTheme="minorHAnsi" w:hAnsiTheme="minorHAnsi"/>
          <w:sz w:val="22"/>
          <w:szCs w:val="22"/>
        </w:rPr>
        <w:t xml:space="preserve"> ve výši 6mil. Kč.</w:t>
      </w:r>
    </w:p>
    <w:p w:rsidR="001B04C7" w:rsidRDefault="001B04C7" w:rsidP="001B04C7">
      <w:pPr>
        <w:jc w:val="both"/>
        <w:rPr>
          <w:rFonts w:asciiTheme="minorHAnsi" w:hAnsiTheme="minorHAnsi"/>
          <w:sz w:val="22"/>
          <w:szCs w:val="22"/>
        </w:rPr>
      </w:pPr>
    </w:p>
    <w:p w:rsidR="001B04C7" w:rsidRPr="00B1645F" w:rsidRDefault="001B04C7" w:rsidP="001B04C7">
      <w:pPr>
        <w:jc w:val="both"/>
        <w:rPr>
          <w:rFonts w:asciiTheme="minorHAnsi" w:hAnsiTheme="minorHAnsi"/>
          <w:sz w:val="22"/>
          <w:szCs w:val="22"/>
          <w:u w:val="single"/>
        </w:rPr>
      </w:pPr>
      <w:r w:rsidRPr="00B1645F">
        <w:rPr>
          <w:rFonts w:asciiTheme="minorHAnsi" w:hAnsiTheme="minorHAnsi"/>
          <w:sz w:val="22"/>
          <w:szCs w:val="22"/>
          <w:u w:val="single"/>
        </w:rPr>
        <w:t>VÝDAJE</w:t>
      </w:r>
    </w:p>
    <w:p w:rsidR="001B04C7" w:rsidRPr="00B1645F" w:rsidRDefault="001B04C7" w:rsidP="001B04C7">
      <w:pPr>
        <w:jc w:val="both"/>
        <w:rPr>
          <w:rFonts w:asciiTheme="minorHAnsi" w:hAnsiTheme="minorHAnsi"/>
          <w:i/>
          <w:sz w:val="22"/>
          <w:szCs w:val="22"/>
        </w:rPr>
      </w:pPr>
      <w:r w:rsidRPr="00B1645F">
        <w:rPr>
          <w:rFonts w:asciiTheme="minorHAnsi" w:hAnsiTheme="minorHAnsi"/>
          <w:i/>
          <w:sz w:val="22"/>
          <w:szCs w:val="22"/>
        </w:rPr>
        <w:t xml:space="preserve">Běžné výdaje: </w:t>
      </w:r>
    </w:p>
    <w:p w:rsidR="001B04C7" w:rsidRPr="00B1645F" w:rsidRDefault="001B04C7" w:rsidP="001B04C7">
      <w:pPr>
        <w:jc w:val="both"/>
        <w:rPr>
          <w:rFonts w:asciiTheme="minorHAnsi" w:hAnsiTheme="minorHAnsi"/>
          <w:sz w:val="22"/>
          <w:szCs w:val="22"/>
        </w:rPr>
      </w:pPr>
      <w:r w:rsidRPr="00B1645F">
        <w:rPr>
          <w:rFonts w:asciiTheme="minorHAnsi" w:hAnsiTheme="minorHAnsi"/>
          <w:sz w:val="22"/>
          <w:szCs w:val="22"/>
        </w:rPr>
        <w:t xml:space="preserve">V řádku V1 jsou uvedeny předpokládané běžné výdaje. </w:t>
      </w:r>
    </w:p>
    <w:p w:rsidR="001B04C7" w:rsidRPr="005D68FD" w:rsidRDefault="001B04C7" w:rsidP="001B04C7">
      <w:pPr>
        <w:jc w:val="both"/>
        <w:rPr>
          <w:rFonts w:asciiTheme="minorHAnsi" w:hAnsiTheme="minorHAnsi"/>
          <w:sz w:val="22"/>
          <w:szCs w:val="22"/>
        </w:rPr>
      </w:pPr>
      <w:r w:rsidRPr="00B1645F">
        <w:rPr>
          <w:rFonts w:asciiTheme="minorHAnsi" w:hAnsiTheme="minorHAnsi"/>
          <w:sz w:val="22"/>
          <w:szCs w:val="22"/>
        </w:rPr>
        <w:t xml:space="preserve">V řádku V2 jsou uvedeny </w:t>
      </w:r>
      <w:r w:rsidRPr="005D68FD">
        <w:rPr>
          <w:rFonts w:asciiTheme="minorHAnsi" w:hAnsiTheme="minorHAnsi"/>
          <w:sz w:val="22"/>
          <w:szCs w:val="22"/>
        </w:rPr>
        <w:t>předpokládané pravidelné kapitálové výdaje, například to může být r</w:t>
      </w:r>
      <w:r>
        <w:rPr>
          <w:rFonts w:asciiTheme="minorHAnsi" w:hAnsiTheme="minorHAnsi"/>
          <w:sz w:val="22"/>
          <w:szCs w:val="22"/>
        </w:rPr>
        <w:t xml:space="preserve">ozšíření veřejného osvětlení, </w:t>
      </w:r>
      <w:r w:rsidRPr="005D68FD">
        <w:rPr>
          <w:rFonts w:asciiTheme="minorHAnsi" w:hAnsiTheme="minorHAnsi"/>
          <w:sz w:val="22"/>
          <w:szCs w:val="22"/>
        </w:rPr>
        <w:t>technické zhodnocení nemovitostí města.</w:t>
      </w:r>
      <w:r>
        <w:rPr>
          <w:rFonts w:asciiTheme="minorHAnsi" w:hAnsiTheme="minorHAnsi"/>
          <w:sz w:val="22"/>
          <w:szCs w:val="22"/>
        </w:rPr>
        <w:t xml:space="preserve"> V roce 2019 je počítáno z investiční akcí stavba kanalizace a ČOV </w:t>
      </w:r>
      <w:proofErr w:type="spellStart"/>
      <w:r>
        <w:rPr>
          <w:rFonts w:asciiTheme="minorHAnsi" w:hAnsiTheme="minorHAnsi"/>
          <w:sz w:val="22"/>
          <w:szCs w:val="22"/>
        </w:rPr>
        <w:t>Josefovice</w:t>
      </w:r>
      <w:proofErr w:type="spellEnd"/>
      <w:r>
        <w:rPr>
          <w:rFonts w:asciiTheme="minorHAnsi" w:hAnsiTheme="minorHAnsi"/>
          <w:sz w:val="22"/>
          <w:szCs w:val="22"/>
        </w:rPr>
        <w:t xml:space="preserve"> ve výši 13mil. Kč.</w:t>
      </w:r>
    </w:p>
    <w:p w:rsidR="001B04C7" w:rsidRDefault="001B04C7" w:rsidP="001B04C7">
      <w:pPr>
        <w:jc w:val="both"/>
        <w:rPr>
          <w:rFonts w:asciiTheme="minorHAnsi" w:hAnsiTheme="minorHAnsi"/>
          <w:sz w:val="22"/>
          <w:szCs w:val="22"/>
          <w:u w:val="single"/>
        </w:rPr>
      </w:pPr>
    </w:p>
    <w:p w:rsidR="001B04C7" w:rsidRDefault="001B04C7" w:rsidP="001B04C7">
      <w:pPr>
        <w:jc w:val="both"/>
        <w:rPr>
          <w:rFonts w:asciiTheme="minorHAnsi" w:hAnsiTheme="minorHAnsi"/>
          <w:sz w:val="22"/>
          <w:szCs w:val="22"/>
          <w:u w:val="single"/>
        </w:rPr>
      </w:pPr>
    </w:p>
    <w:p w:rsidR="001B04C7" w:rsidRPr="00B1645F" w:rsidRDefault="001B04C7" w:rsidP="001B04C7">
      <w:pPr>
        <w:jc w:val="both"/>
        <w:rPr>
          <w:rFonts w:asciiTheme="minorHAnsi" w:hAnsiTheme="minorHAnsi"/>
          <w:sz w:val="22"/>
          <w:szCs w:val="22"/>
          <w:u w:val="single"/>
        </w:rPr>
      </w:pPr>
      <w:r w:rsidRPr="00B1645F">
        <w:rPr>
          <w:rFonts w:asciiTheme="minorHAnsi" w:hAnsiTheme="minorHAnsi"/>
          <w:sz w:val="22"/>
          <w:szCs w:val="22"/>
          <w:u w:val="single"/>
        </w:rPr>
        <w:t>FINANCOVÁNÍ</w:t>
      </w:r>
    </w:p>
    <w:p w:rsidR="001B04C7" w:rsidRPr="00B1645F" w:rsidRDefault="001B04C7" w:rsidP="001B04C7">
      <w:pPr>
        <w:jc w:val="both"/>
        <w:rPr>
          <w:rFonts w:asciiTheme="minorHAnsi" w:hAnsiTheme="minorHAnsi"/>
          <w:sz w:val="22"/>
          <w:szCs w:val="22"/>
        </w:rPr>
      </w:pPr>
      <w:r w:rsidRPr="00B1645F">
        <w:rPr>
          <w:rFonts w:asciiTheme="minorHAnsi" w:hAnsiTheme="minorHAnsi"/>
          <w:sz w:val="22"/>
          <w:szCs w:val="22"/>
        </w:rPr>
        <w:t>V řádku P5 je kalkulován zůstatek finančních prostředků z předcházejícího období.</w:t>
      </w:r>
    </w:p>
    <w:p w:rsidR="001B04C7" w:rsidRPr="00B1645F" w:rsidRDefault="001B04C7" w:rsidP="001B04C7">
      <w:pPr>
        <w:jc w:val="both"/>
        <w:rPr>
          <w:rFonts w:asciiTheme="minorHAnsi" w:hAnsiTheme="minorHAnsi"/>
          <w:sz w:val="22"/>
          <w:szCs w:val="22"/>
        </w:rPr>
      </w:pPr>
      <w:r>
        <w:rPr>
          <w:rFonts w:asciiTheme="minorHAnsi" w:hAnsiTheme="minorHAnsi"/>
          <w:sz w:val="22"/>
          <w:szCs w:val="22"/>
        </w:rPr>
        <w:t xml:space="preserve">V řádku P10 je pro rok 2019 je zapojená částka 13mil. Kč ve výši čerpání investičního úvěru na stavbu kanalizace a ČOV </w:t>
      </w:r>
      <w:proofErr w:type="spellStart"/>
      <w:r>
        <w:rPr>
          <w:rFonts w:asciiTheme="minorHAnsi" w:hAnsiTheme="minorHAnsi"/>
          <w:sz w:val="22"/>
          <w:szCs w:val="22"/>
        </w:rPr>
        <w:t>Josefovice</w:t>
      </w:r>
      <w:proofErr w:type="spellEnd"/>
      <w:r>
        <w:rPr>
          <w:rFonts w:asciiTheme="minorHAnsi" w:hAnsiTheme="minorHAnsi"/>
          <w:sz w:val="22"/>
          <w:szCs w:val="22"/>
        </w:rPr>
        <w:t>.</w:t>
      </w:r>
    </w:p>
    <w:p w:rsidR="001B04C7" w:rsidRDefault="001B04C7" w:rsidP="001B04C7">
      <w:pPr>
        <w:jc w:val="both"/>
        <w:rPr>
          <w:rFonts w:asciiTheme="minorHAnsi" w:hAnsiTheme="minorHAnsi"/>
          <w:sz w:val="22"/>
          <w:szCs w:val="22"/>
        </w:rPr>
      </w:pPr>
    </w:p>
    <w:p w:rsidR="001B04C7" w:rsidRDefault="001B04C7" w:rsidP="001B04C7">
      <w:pPr>
        <w:jc w:val="both"/>
        <w:rPr>
          <w:rFonts w:asciiTheme="minorHAnsi" w:hAnsiTheme="minorHAnsi"/>
          <w:sz w:val="22"/>
          <w:szCs w:val="22"/>
        </w:rPr>
      </w:pPr>
      <w:r w:rsidRPr="00B1645F">
        <w:rPr>
          <w:rFonts w:asciiTheme="minorHAnsi" w:hAnsiTheme="minorHAnsi"/>
          <w:sz w:val="22"/>
          <w:szCs w:val="22"/>
        </w:rPr>
        <w:t>V řádku V3 je kalkulován zůstatek finančních prostředků k poslednímu dni daného roku, který bude převeden do roku následujícího.</w:t>
      </w:r>
    </w:p>
    <w:p w:rsidR="001B04C7" w:rsidRPr="00B1645F" w:rsidRDefault="001B04C7" w:rsidP="001B04C7">
      <w:pPr>
        <w:spacing w:before="120"/>
        <w:jc w:val="both"/>
        <w:rPr>
          <w:rFonts w:asciiTheme="minorHAnsi" w:hAnsiTheme="minorHAnsi"/>
          <w:b/>
          <w:sz w:val="22"/>
          <w:szCs w:val="22"/>
        </w:rPr>
      </w:pPr>
      <w:r w:rsidRPr="00B1645F">
        <w:rPr>
          <w:rFonts w:asciiTheme="minorHAnsi" w:hAnsiTheme="minorHAnsi"/>
          <w:sz w:val="22"/>
          <w:szCs w:val="22"/>
        </w:rPr>
        <w:t>V řádku V5 jsou zahrnuty splátky dlouhodobého úvěru na projekt „Snížení emisí a energetické úspory v Základní škole Klimkovice“. Úvěr je od České spořitelny, a.s. ve výši 8.500.000,- Kč – měsíční splátky ve výši 78.710,- Kč od 1. 1. 2015 do 1. 12</w:t>
      </w:r>
      <w:r>
        <w:rPr>
          <w:rFonts w:asciiTheme="minorHAnsi" w:hAnsiTheme="minorHAnsi"/>
          <w:sz w:val="22"/>
          <w:szCs w:val="22"/>
        </w:rPr>
        <w:t xml:space="preserve">. 2023. Roční splátka </w:t>
      </w:r>
      <w:r w:rsidRPr="00B1645F">
        <w:rPr>
          <w:rFonts w:asciiTheme="minorHAnsi" w:hAnsiTheme="minorHAnsi"/>
          <w:b/>
          <w:sz w:val="22"/>
          <w:szCs w:val="22"/>
        </w:rPr>
        <w:t>je 944.520,-Kč.</w:t>
      </w:r>
    </w:p>
    <w:p w:rsidR="001B04C7" w:rsidRPr="00B1645F" w:rsidRDefault="001B04C7" w:rsidP="001B04C7">
      <w:pPr>
        <w:spacing w:before="120"/>
        <w:jc w:val="both"/>
        <w:rPr>
          <w:rFonts w:asciiTheme="minorHAnsi" w:hAnsiTheme="minorHAnsi"/>
          <w:sz w:val="22"/>
          <w:szCs w:val="22"/>
        </w:rPr>
      </w:pPr>
      <w:r w:rsidRPr="00B1645F">
        <w:rPr>
          <w:rFonts w:asciiTheme="minorHAnsi" w:hAnsiTheme="minorHAnsi"/>
          <w:sz w:val="22"/>
          <w:szCs w:val="22"/>
        </w:rPr>
        <w:t>V řádku V6 – jsou zahrnuty splátky dlouhodobé</w:t>
      </w:r>
      <w:r>
        <w:rPr>
          <w:rFonts w:asciiTheme="minorHAnsi" w:hAnsiTheme="minorHAnsi"/>
          <w:sz w:val="22"/>
          <w:szCs w:val="22"/>
        </w:rPr>
        <w:t>ho úvěru od České spořitelny, a.s. na refinancování</w:t>
      </w:r>
      <w:r w:rsidRPr="00B1645F">
        <w:rPr>
          <w:rFonts w:asciiTheme="minorHAnsi" w:hAnsiTheme="minorHAnsi"/>
          <w:sz w:val="22"/>
          <w:szCs w:val="22"/>
        </w:rPr>
        <w:t xml:space="preserve"> půjčk</w:t>
      </w:r>
      <w:r>
        <w:rPr>
          <w:rFonts w:asciiTheme="minorHAnsi" w:hAnsiTheme="minorHAnsi"/>
          <w:sz w:val="22"/>
          <w:szCs w:val="22"/>
        </w:rPr>
        <w:t xml:space="preserve">y ze </w:t>
      </w:r>
      <w:r w:rsidRPr="00B1645F">
        <w:rPr>
          <w:rFonts w:asciiTheme="minorHAnsi" w:hAnsiTheme="minorHAnsi"/>
          <w:sz w:val="22"/>
          <w:szCs w:val="22"/>
        </w:rPr>
        <w:t>SFŽP – půjčka na kanalizac</w:t>
      </w:r>
      <w:r>
        <w:rPr>
          <w:rFonts w:asciiTheme="minorHAnsi" w:hAnsiTheme="minorHAnsi"/>
          <w:sz w:val="22"/>
          <w:szCs w:val="22"/>
        </w:rPr>
        <w:t>i</w:t>
      </w:r>
      <w:r w:rsidRPr="00B1645F">
        <w:rPr>
          <w:rFonts w:asciiTheme="minorHAnsi" w:hAnsiTheme="minorHAnsi"/>
          <w:sz w:val="22"/>
          <w:szCs w:val="22"/>
        </w:rPr>
        <w:t xml:space="preserve"> ve výši </w:t>
      </w:r>
      <w:r>
        <w:rPr>
          <w:rFonts w:asciiTheme="minorHAnsi" w:hAnsiTheme="minorHAnsi"/>
          <w:sz w:val="22"/>
          <w:szCs w:val="22"/>
        </w:rPr>
        <w:t>6.447.761</w:t>
      </w:r>
      <w:r w:rsidRPr="00B1645F">
        <w:rPr>
          <w:rFonts w:asciiTheme="minorHAnsi" w:hAnsiTheme="minorHAnsi"/>
          <w:sz w:val="22"/>
          <w:szCs w:val="22"/>
        </w:rPr>
        <w:t>,20 Kč – čtvrtletní splátky ve výši 258.549,- Kč do roku 202</w:t>
      </w:r>
      <w:r>
        <w:rPr>
          <w:rFonts w:asciiTheme="minorHAnsi" w:hAnsiTheme="minorHAnsi"/>
          <w:sz w:val="22"/>
          <w:szCs w:val="22"/>
        </w:rPr>
        <w:t>2</w:t>
      </w:r>
      <w:r w:rsidRPr="00B1645F">
        <w:rPr>
          <w:rFonts w:asciiTheme="minorHAnsi" w:hAnsiTheme="minorHAnsi"/>
          <w:sz w:val="22"/>
          <w:szCs w:val="22"/>
        </w:rPr>
        <w:t>. Ro</w:t>
      </w:r>
      <w:r>
        <w:rPr>
          <w:rFonts w:asciiTheme="minorHAnsi" w:hAnsiTheme="minorHAnsi"/>
          <w:sz w:val="22"/>
          <w:szCs w:val="22"/>
        </w:rPr>
        <w:t xml:space="preserve">ční splátka půjčky je </w:t>
      </w:r>
      <w:r w:rsidRPr="00B1645F">
        <w:rPr>
          <w:rFonts w:asciiTheme="minorHAnsi" w:hAnsiTheme="minorHAnsi"/>
          <w:b/>
          <w:sz w:val="22"/>
          <w:szCs w:val="22"/>
        </w:rPr>
        <w:t>ve výši 1.034.196,- Kč</w:t>
      </w:r>
      <w:r>
        <w:rPr>
          <w:rFonts w:asciiTheme="minorHAnsi" w:hAnsiTheme="minorHAnsi"/>
          <w:b/>
          <w:sz w:val="22"/>
          <w:szCs w:val="22"/>
        </w:rPr>
        <w:t xml:space="preserve"> do roku 2021</w:t>
      </w:r>
      <w:r w:rsidRPr="00B1645F">
        <w:rPr>
          <w:rFonts w:asciiTheme="minorHAnsi" w:hAnsiTheme="minorHAnsi"/>
          <w:b/>
          <w:sz w:val="22"/>
          <w:szCs w:val="22"/>
        </w:rPr>
        <w:t>.</w:t>
      </w:r>
      <w:r>
        <w:rPr>
          <w:rFonts w:asciiTheme="minorHAnsi" w:hAnsiTheme="minorHAnsi"/>
          <w:b/>
          <w:sz w:val="22"/>
          <w:szCs w:val="22"/>
        </w:rPr>
        <w:t xml:space="preserve"> V roce 2022 je poslední splátka ve výši 517 </w:t>
      </w:r>
      <w:proofErr w:type="spellStart"/>
      <w:r>
        <w:rPr>
          <w:rFonts w:asciiTheme="minorHAnsi" w:hAnsiTheme="minorHAnsi"/>
          <w:b/>
          <w:sz w:val="22"/>
          <w:szCs w:val="22"/>
        </w:rPr>
        <w:t>tis.Kč</w:t>
      </w:r>
      <w:proofErr w:type="spellEnd"/>
      <w:r>
        <w:rPr>
          <w:rFonts w:asciiTheme="minorHAnsi" w:hAnsiTheme="minorHAnsi"/>
          <w:b/>
          <w:sz w:val="22"/>
          <w:szCs w:val="22"/>
        </w:rPr>
        <w:t>.</w:t>
      </w:r>
      <w:r w:rsidRPr="00B1645F">
        <w:rPr>
          <w:rFonts w:asciiTheme="minorHAnsi" w:hAnsiTheme="minorHAnsi"/>
          <w:sz w:val="22"/>
          <w:szCs w:val="22"/>
        </w:rPr>
        <w:t xml:space="preserve"> </w:t>
      </w:r>
    </w:p>
    <w:p w:rsidR="001B04C7" w:rsidRPr="00B1645F" w:rsidRDefault="001B04C7" w:rsidP="001B04C7">
      <w:pPr>
        <w:spacing w:before="120"/>
        <w:jc w:val="both"/>
        <w:rPr>
          <w:rFonts w:asciiTheme="minorHAnsi" w:hAnsiTheme="minorHAnsi"/>
          <w:b/>
          <w:sz w:val="22"/>
          <w:szCs w:val="22"/>
        </w:rPr>
      </w:pPr>
      <w:r w:rsidRPr="00B1645F">
        <w:rPr>
          <w:rFonts w:asciiTheme="minorHAnsi" w:hAnsiTheme="minorHAnsi"/>
          <w:sz w:val="22"/>
          <w:szCs w:val="22"/>
        </w:rPr>
        <w:t>V řádku V7 - jsou zahrnuty splátky úvěru na kanalizaci ve výši 25.650.000,-Kč od České spořitelny, a.s. – měsíční splátky ve výši 210.000,-Kč od roku 2012 – 2017 a poté od 2018</w:t>
      </w:r>
      <w:r>
        <w:rPr>
          <w:rFonts w:asciiTheme="minorHAnsi" w:hAnsiTheme="minorHAnsi"/>
          <w:sz w:val="22"/>
          <w:szCs w:val="22"/>
        </w:rPr>
        <w:t xml:space="preserve"> </w:t>
      </w:r>
      <w:r w:rsidRPr="00B1645F">
        <w:rPr>
          <w:rFonts w:asciiTheme="minorHAnsi" w:hAnsiTheme="minorHAnsi"/>
          <w:sz w:val="22"/>
          <w:szCs w:val="22"/>
        </w:rPr>
        <w:t>-</w:t>
      </w:r>
      <w:r>
        <w:rPr>
          <w:rFonts w:asciiTheme="minorHAnsi" w:hAnsiTheme="minorHAnsi"/>
          <w:sz w:val="22"/>
          <w:szCs w:val="22"/>
        </w:rPr>
        <w:t xml:space="preserve"> </w:t>
      </w:r>
      <w:r w:rsidRPr="00B1645F">
        <w:rPr>
          <w:rFonts w:asciiTheme="minorHAnsi" w:hAnsiTheme="minorHAnsi"/>
          <w:sz w:val="22"/>
          <w:szCs w:val="22"/>
        </w:rPr>
        <w:t xml:space="preserve">2025 ve výši 165.474,-Kč. </w:t>
      </w:r>
      <w:r>
        <w:rPr>
          <w:rFonts w:asciiTheme="minorHAnsi" w:hAnsiTheme="minorHAnsi"/>
          <w:sz w:val="22"/>
          <w:szCs w:val="22"/>
        </w:rPr>
        <w:t>R</w:t>
      </w:r>
      <w:r w:rsidRPr="00B1645F">
        <w:rPr>
          <w:rFonts w:asciiTheme="minorHAnsi" w:hAnsiTheme="minorHAnsi"/>
          <w:b/>
          <w:sz w:val="22"/>
          <w:szCs w:val="22"/>
        </w:rPr>
        <w:t>oční splátky</w:t>
      </w:r>
      <w:r>
        <w:rPr>
          <w:rFonts w:asciiTheme="minorHAnsi" w:hAnsiTheme="minorHAnsi"/>
          <w:b/>
          <w:sz w:val="22"/>
          <w:szCs w:val="22"/>
        </w:rPr>
        <w:t xml:space="preserve"> jsou</w:t>
      </w:r>
      <w:r w:rsidRPr="00B1645F">
        <w:rPr>
          <w:rFonts w:asciiTheme="minorHAnsi" w:hAnsiTheme="minorHAnsi"/>
          <w:b/>
          <w:sz w:val="22"/>
          <w:szCs w:val="22"/>
        </w:rPr>
        <w:t xml:space="preserve"> ve výši 1.985.688,- Kč.</w:t>
      </w:r>
    </w:p>
    <w:p w:rsidR="001B04C7" w:rsidRPr="00B1645F" w:rsidRDefault="001B04C7" w:rsidP="00DB215D">
      <w:pPr>
        <w:shd w:val="clear" w:color="auto" w:fill="FFFFFF" w:themeFill="background1"/>
        <w:spacing w:before="120"/>
        <w:jc w:val="both"/>
        <w:rPr>
          <w:rFonts w:asciiTheme="minorHAnsi" w:hAnsiTheme="minorHAnsi"/>
          <w:b/>
          <w:bCs/>
          <w:sz w:val="22"/>
          <w:szCs w:val="22"/>
        </w:rPr>
      </w:pPr>
      <w:r w:rsidRPr="00B1645F">
        <w:rPr>
          <w:rFonts w:asciiTheme="minorHAnsi" w:hAnsiTheme="minorHAnsi"/>
          <w:sz w:val="22"/>
          <w:szCs w:val="22"/>
        </w:rPr>
        <w:t>V řádku V8 – jsou zahrnuty splátky</w:t>
      </w:r>
      <w:r>
        <w:rPr>
          <w:rFonts w:asciiTheme="minorHAnsi" w:hAnsiTheme="minorHAnsi"/>
          <w:sz w:val="22"/>
          <w:szCs w:val="22"/>
        </w:rPr>
        <w:t xml:space="preserve"> investičního</w:t>
      </w:r>
      <w:r w:rsidRPr="00B1645F">
        <w:rPr>
          <w:rFonts w:asciiTheme="minorHAnsi" w:hAnsiTheme="minorHAnsi"/>
          <w:sz w:val="22"/>
          <w:szCs w:val="22"/>
        </w:rPr>
        <w:t xml:space="preserve"> úvěru na</w:t>
      </w:r>
      <w:r w:rsidRPr="00C613E0">
        <w:rPr>
          <w:rFonts w:asciiTheme="minorHAnsi" w:hAnsiTheme="minorHAnsi"/>
          <w:sz w:val="22"/>
          <w:szCs w:val="22"/>
        </w:rPr>
        <w:t xml:space="preserve"> </w:t>
      </w:r>
      <w:r>
        <w:rPr>
          <w:rFonts w:asciiTheme="minorHAnsi" w:hAnsiTheme="minorHAnsi"/>
          <w:sz w:val="22"/>
          <w:szCs w:val="22"/>
        </w:rPr>
        <w:t>financování projektu ČOV a kanalizace pro obec Klimkovice-</w:t>
      </w:r>
      <w:proofErr w:type="spellStart"/>
      <w:r>
        <w:rPr>
          <w:rFonts w:asciiTheme="minorHAnsi" w:hAnsiTheme="minorHAnsi"/>
          <w:sz w:val="22"/>
          <w:szCs w:val="22"/>
        </w:rPr>
        <w:t>Josefovice</w:t>
      </w:r>
      <w:proofErr w:type="spellEnd"/>
      <w:r w:rsidRPr="00B1645F">
        <w:rPr>
          <w:rFonts w:asciiTheme="minorHAnsi" w:hAnsiTheme="minorHAnsi"/>
          <w:sz w:val="22"/>
          <w:szCs w:val="22"/>
        </w:rPr>
        <w:t xml:space="preserve"> ve výši </w:t>
      </w:r>
      <w:r>
        <w:rPr>
          <w:rFonts w:asciiTheme="minorHAnsi" w:hAnsiTheme="minorHAnsi"/>
          <w:sz w:val="22"/>
          <w:szCs w:val="22"/>
        </w:rPr>
        <w:t>32</w:t>
      </w:r>
      <w:r w:rsidRPr="00B1645F">
        <w:rPr>
          <w:rFonts w:asciiTheme="minorHAnsi" w:hAnsiTheme="minorHAnsi"/>
          <w:sz w:val="22"/>
          <w:szCs w:val="22"/>
        </w:rPr>
        <w:t xml:space="preserve">.000.000,00 Kč od České spořitelny, a.s. – měsíční splátky </w:t>
      </w:r>
      <w:r w:rsidRPr="00DB215D">
        <w:rPr>
          <w:rFonts w:asciiTheme="minorHAnsi" w:hAnsiTheme="minorHAnsi"/>
          <w:sz w:val="22"/>
          <w:szCs w:val="22"/>
          <w:shd w:val="clear" w:color="auto" w:fill="FFFFFF" w:themeFill="background1"/>
        </w:rPr>
        <w:t xml:space="preserve">ve výši </w:t>
      </w:r>
      <w:r w:rsidR="00DB215D" w:rsidRPr="00DB215D">
        <w:rPr>
          <w:rFonts w:asciiTheme="minorHAnsi" w:hAnsiTheme="minorHAnsi"/>
          <w:sz w:val="22"/>
          <w:szCs w:val="22"/>
          <w:shd w:val="clear" w:color="auto" w:fill="FFFFFF" w:themeFill="background1"/>
        </w:rPr>
        <w:t>136.364</w:t>
      </w:r>
      <w:r w:rsidRPr="00DB215D">
        <w:rPr>
          <w:rFonts w:asciiTheme="minorHAnsi" w:hAnsiTheme="minorHAnsi"/>
          <w:sz w:val="22"/>
          <w:szCs w:val="22"/>
          <w:shd w:val="clear" w:color="auto" w:fill="FFFFFF" w:themeFill="background1"/>
        </w:rPr>
        <w:t>,- Kč. V roce 2019 je plánovaná mimořádná splátka z dotace ve výši 5mil. Kč. Roční splátka úvěru pro</w:t>
      </w:r>
      <w:r w:rsidRPr="00B1645F">
        <w:rPr>
          <w:rFonts w:asciiTheme="minorHAnsi" w:hAnsiTheme="minorHAnsi"/>
          <w:sz w:val="22"/>
          <w:szCs w:val="22"/>
        </w:rPr>
        <w:t xml:space="preserve"> období </w:t>
      </w:r>
      <w:r w:rsidRPr="00DB215D">
        <w:rPr>
          <w:rFonts w:asciiTheme="minorHAnsi" w:hAnsiTheme="minorHAnsi"/>
          <w:b/>
          <w:sz w:val="22"/>
          <w:szCs w:val="22"/>
          <w:shd w:val="clear" w:color="auto" w:fill="FFFFFF" w:themeFill="background1"/>
        </w:rPr>
        <w:t xml:space="preserve">2020 - 2030 je </w:t>
      </w:r>
      <w:r w:rsidR="00DB215D">
        <w:rPr>
          <w:rFonts w:asciiTheme="minorHAnsi" w:hAnsiTheme="minorHAnsi"/>
          <w:b/>
          <w:sz w:val="22"/>
          <w:szCs w:val="22"/>
          <w:shd w:val="clear" w:color="auto" w:fill="FFFFFF" w:themeFill="background1"/>
        </w:rPr>
        <w:t>1.636.368</w:t>
      </w:r>
      <w:r w:rsidR="00DB215D" w:rsidRPr="00DB215D">
        <w:rPr>
          <w:rFonts w:asciiTheme="minorHAnsi" w:hAnsiTheme="minorHAnsi"/>
          <w:b/>
          <w:sz w:val="22"/>
          <w:szCs w:val="22"/>
          <w:shd w:val="clear" w:color="auto" w:fill="FFFFFF" w:themeFill="background1"/>
        </w:rPr>
        <w:t>,-</w:t>
      </w:r>
      <w:r w:rsidRPr="00DB215D">
        <w:rPr>
          <w:rFonts w:asciiTheme="minorHAnsi" w:hAnsiTheme="minorHAnsi"/>
          <w:b/>
          <w:sz w:val="22"/>
          <w:szCs w:val="22"/>
          <w:shd w:val="clear" w:color="auto" w:fill="FFFFFF" w:themeFill="background1"/>
        </w:rPr>
        <w:t xml:space="preserve">  Kč</w:t>
      </w:r>
      <w:r w:rsidRPr="00B1645F">
        <w:rPr>
          <w:rFonts w:asciiTheme="minorHAnsi" w:hAnsiTheme="minorHAnsi"/>
          <w:sz w:val="22"/>
          <w:szCs w:val="22"/>
        </w:rPr>
        <w:t>.</w:t>
      </w:r>
    </w:p>
    <w:p w:rsidR="001B04C7" w:rsidRDefault="001B04C7" w:rsidP="00DB215D">
      <w:pPr>
        <w:shd w:val="clear" w:color="auto" w:fill="FFFFFF" w:themeFill="background1"/>
        <w:spacing w:line="360" w:lineRule="auto"/>
        <w:rPr>
          <w:rFonts w:asciiTheme="minorHAnsi" w:hAnsiTheme="minorHAnsi"/>
          <w:b/>
          <w:bCs/>
          <w:sz w:val="22"/>
          <w:szCs w:val="22"/>
        </w:rPr>
      </w:pPr>
    </w:p>
    <w:p w:rsidR="005C53F1" w:rsidRDefault="005C53F1" w:rsidP="00DB215D">
      <w:pPr>
        <w:shd w:val="clear" w:color="auto" w:fill="FFFFFF" w:themeFill="background1"/>
        <w:spacing w:line="360" w:lineRule="auto"/>
        <w:rPr>
          <w:rFonts w:asciiTheme="minorHAnsi" w:hAnsiTheme="minorHAnsi"/>
          <w:b/>
          <w:bCs/>
          <w:sz w:val="22"/>
          <w:szCs w:val="22"/>
        </w:rPr>
      </w:pPr>
      <w:r w:rsidRPr="005C53F1">
        <w:rPr>
          <w:noProof/>
        </w:rPr>
        <w:lastRenderedPageBreak/>
        <w:drawing>
          <wp:inline distT="0" distB="0" distL="0" distR="0">
            <wp:extent cx="5760720" cy="509336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093366"/>
                    </a:xfrm>
                    <a:prstGeom prst="rect">
                      <a:avLst/>
                    </a:prstGeom>
                    <a:noFill/>
                    <a:ln>
                      <a:noFill/>
                    </a:ln>
                  </pic:spPr>
                </pic:pic>
              </a:graphicData>
            </a:graphic>
          </wp:inline>
        </w:drawing>
      </w:r>
    </w:p>
    <w:p w:rsidR="005C53F1" w:rsidRPr="00B1645F" w:rsidRDefault="005C53F1" w:rsidP="00DB215D">
      <w:pPr>
        <w:shd w:val="clear" w:color="auto" w:fill="FFFFFF" w:themeFill="background1"/>
        <w:spacing w:line="360" w:lineRule="auto"/>
        <w:rPr>
          <w:rFonts w:asciiTheme="minorHAnsi" w:hAnsiTheme="minorHAnsi"/>
          <w:b/>
          <w:bCs/>
          <w:sz w:val="22"/>
          <w:szCs w:val="22"/>
        </w:rPr>
      </w:pPr>
    </w:p>
    <w:p w:rsidR="001B04C7" w:rsidRPr="002D4202" w:rsidRDefault="001B04C7" w:rsidP="001B04C7">
      <w:pPr>
        <w:rPr>
          <w:rFonts w:asciiTheme="minorHAnsi" w:hAnsiTheme="minorHAnsi"/>
          <w:sz w:val="22"/>
          <w:szCs w:val="22"/>
        </w:rPr>
      </w:pPr>
      <w:r w:rsidRPr="002D4202">
        <w:rPr>
          <w:rFonts w:asciiTheme="minorHAnsi" w:hAnsiTheme="minorHAnsi"/>
          <w:sz w:val="22"/>
          <w:szCs w:val="22"/>
        </w:rPr>
        <w:t>Vypracovala: Ing. Renáta Jančová, vedoucí finančního odboru</w:t>
      </w:r>
    </w:p>
    <w:p w:rsidR="001B04C7" w:rsidRDefault="001B04C7" w:rsidP="001B04C7">
      <w:pPr>
        <w:rPr>
          <w:rFonts w:asciiTheme="minorHAnsi" w:hAnsiTheme="minorHAnsi"/>
          <w:sz w:val="22"/>
          <w:szCs w:val="22"/>
        </w:rPr>
      </w:pPr>
    </w:p>
    <w:p w:rsidR="005C53F1" w:rsidRPr="002D4202" w:rsidRDefault="005C53F1" w:rsidP="001B04C7">
      <w:pPr>
        <w:rPr>
          <w:rFonts w:asciiTheme="minorHAnsi" w:hAnsiTheme="minorHAnsi"/>
          <w:sz w:val="22"/>
          <w:szCs w:val="22"/>
        </w:rPr>
      </w:pPr>
    </w:p>
    <w:p w:rsidR="00DB215D" w:rsidRPr="00DB215D" w:rsidRDefault="00DB215D" w:rsidP="00DB215D">
      <w:pPr>
        <w:pBdr>
          <w:top w:val="double" w:sz="4" w:space="1" w:color="auto"/>
          <w:left w:val="double" w:sz="4" w:space="4" w:color="auto"/>
          <w:bottom w:val="double" w:sz="4" w:space="1" w:color="auto"/>
          <w:right w:val="double" w:sz="4" w:space="4" w:color="auto"/>
        </w:pBdr>
        <w:spacing w:after="160" w:line="259" w:lineRule="auto"/>
        <w:jc w:val="both"/>
        <w:rPr>
          <w:rFonts w:asciiTheme="minorHAnsi" w:eastAsiaTheme="minorHAnsi" w:hAnsiTheme="minorHAnsi" w:cstheme="minorBidi"/>
          <w:b/>
          <w:lang w:eastAsia="en-US"/>
        </w:rPr>
      </w:pPr>
      <w:r>
        <w:rPr>
          <w:rFonts w:asciiTheme="minorHAnsi" w:eastAsiaTheme="minorHAnsi" w:hAnsiTheme="minorHAnsi" w:cstheme="minorBidi"/>
          <w:b/>
          <w:lang w:eastAsia="en-US"/>
        </w:rPr>
        <w:t>Návrh střednědobého výhledu rozpočtu</w:t>
      </w:r>
      <w:r w:rsidRPr="00DB215D">
        <w:rPr>
          <w:rFonts w:asciiTheme="minorHAnsi" w:eastAsiaTheme="minorHAnsi" w:hAnsiTheme="minorHAnsi" w:cstheme="minorBidi"/>
          <w:b/>
          <w:lang w:eastAsia="en-US"/>
        </w:rPr>
        <w:t xml:space="preserve"> je zveřejněn na úřední desce a internetových stránkách města v sekci Hospodaření. V listinné podobě je k dispozici v kanceláři č. 7 Městského úřadu Klimkovice, ul. Lidická 1. Připomínky k návrhu </w:t>
      </w:r>
      <w:r w:rsidR="00E64803">
        <w:rPr>
          <w:rFonts w:asciiTheme="minorHAnsi" w:eastAsiaTheme="minorHAnsi" w:hAnsiTheme="minorHAnsi" w:cstheme="minorBidi"/>
          <w:b/>
          <w:lang w:eastAsia="en-US"/>
        </w:rPr>
        <w:t xml:space="preserve">střednědobého výhledu </w:t>
      </w:r>
      <w:r w:rsidRPr="00DB215D">
        <w:rPr>
          <w:rFonts w:asciiTheme="minorHAnsi" w:eastAsiaTheme="minorHAnsi" w:hAnsiTheme="minorHAnsi" w:cstheme="minorBidi"/>
          <w:b/>
          <w:lang w:eastAsia="en-US"/>
        </w:rPr>
        <w:t xml:space="preserve">rozpočtu mohou občané uplatnit písemně ve lhůtě do 12. 12. 2017 nebo ústně při jeho projednávání na zasedání zastupitelstva. Městský úřad Klimkovice, Lidická 1, 742 83 Klimkovice, Ing. Renáta Jančová, vedoucí finančního odboru, e-mail: </w:t>
      </w:r>
      <w:hyperlink r:id="rId7" w:history="1">
        <w:r w:rsidRPr="00DB215D">
          <w:rPr>
            <w:rFonts w:asciiTheme="minorHAnsi" w:eastAsiaTheme="minorHAnsi" w:hAnsiTheme="minorHAnsi" w:cstheme="minorBidi"/>
            <w:b/>
            <w:color w:val="0563C1" w:themeColor="hyperlink"/>
            <w:u w:val="single"/>
            <w:lang w:eastAsia="en-US"/>
          </w:rPr>
          <w:t>jancova@mesto-klimkovice.cz</w:t>
        </w:r>
      </w:hyperlink>
      <w:r w:rsidRPr="00DB215D">
        <w:rPr>
          <w:rFonts w:asciiTheme="minorHAnsi" w:eastAsiaTheme="minorHAnsi" w:hAnsiTheme="minorHAnsi" w:cstheme="minorBidi"/>
          <w:b/>
          <w:lang w:eastAsia="en-US"/>
        </w:rPr>
        <w:t>, telefon 556 420 079.</w:t>
      </w:r>
    </w:p>
    <w:p w:rsidR="00FB30F5" w:rsidRDefault="00FB30F5"/>
    <w:sectPr w:rsidR="00FB30F5" w:rsidSect="00B1645F">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2F1" w:rsidRDefault="003112F1" w:rsidP="005C53F1">
      <w:r>
        <w:separator/>
      </w:r>
    </w:p>
  </w:endnote>
  <w:endnote w:type="continuationSeparator" w:id="0">
    <w:p w:rsidR="003112F1" w:rsidRDefault="003112F1" w:rsidP="005C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537660"/>
      <w:docPartObj>
        <w:docPartGallery w:val="Page Numbers (Bottom of Page)"/>
        <w:docPartUnique/>
      </w:docPartObj>
    </w:sdtPr>
    <w:sdtEndPr/>
    <w:sdtContent>
      <w:p w:rsidR="005C53F1" w:rsidRDefault="005C53F1">
        <w:pPr>
          <w:pStyle w:val="Zpat"/>
          <w:jc w:val="center"/>
        </w:pPr>
        <w:r>
          <w:fldChar w:fldCharType="begin"/>
        </w:r>
        <w:r>
          <w:instrText>PAGE   \* MERGEFORMAT</w:instrText>
        </w:r>
        <w:r>
          <w:fldChar w:fldCharType="separate"/>
        </w:r>
        <w:r w:rsidR="00E64803">
          <w:rPr>
            <w:noProof/>
          </w:rPr>
          <w:t>1</w:t>
        </w:r>
        <w:r>
          <w:fldChar w:fldCharType="end"/>
        </w:r>
      </w:p>
    </w:sdtContent>
  </w:sdt>
  <w:p w:rsidR="005C53F1" w:rsidRDefault="005C53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2F1" w:rsidRDefault="003112F1" w:rsidP="005C53F1">
      <w:r>
        <w:separator/>
      </w:r>
    </w:p>
  </w:footnote>
  <w:footnote w:type="continuationSeparator" w:id="0">
    <w:p w:rsidR="003112F1" w:rsidRDefault="003112F1" w:rsidP="005C5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C7"/>
    <w:rsid w:val="001B04C7"/>
    <w:rsid w:val="0022529D"/>
    <w:rsid w:val="003112F1"/>
    <w:rsid w:val="005C53F1"/>
    <w:rsid w:val="00744A8B"/>
    <w:rsid w:val="00DB215D"/>
    <w:rsid w:val="00E522EA"/>
    <w:rsid w:val="00E64803"/>
    <w:rsid w:val="00FB30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90F9B-00AD-4FDC-BE55-DA921836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B04C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B04C7"/>
    <w:pPr>
      <w:tabs>
        <w:tab w:val="center" w:pos="4536"/>
        <w:tab w:val="right" w:pos="9072"/>
      </w:tabs>
    </w:pPr>
  </w:style>
  <w:style w:type="character" w:customStyle="1" w:styleId="ZhlavChar">
    <w:name w:val="Záhlaví Char"/>
    <w:basedOn w:val="Standardnpsmoodstavce"/>
    <w:link w:val="Zhlav"/>
    <w:uiPriority w:val="99"/>
    <w:rsid w:val="001B04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C53F1"/>
    <w:pPr>
      <w:tabs>
        <w:tab w:val="center" w:pos="4536"/>
        <w:tab w:val="right" w:pos="9072"/>
      </w:tabs>
    </w:pPr>
  </w:style>
  <w:style w:type="character" w:customStyle="1" w:styleId="ZpatChar">
    <w:name w:val="Zápatí Char"/>
    <w:basedOn w:val="Standardnpsmoodstavce"/>
    <w:link w:val="Zpat"/>
    <w:uiPriority w:val="99"/>
    <w:rsid w:val="005C53F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22529D"/>
    <w:rPr>
      <w:rFonts w:ascii="Calibri" w:hAnsi="Calibri"/>
      <w:sz w:val="18"/>
      <w:szCs w:val="18"/>
    </w:rPr>
  </w:style>
  <w:style w:type="character" w:customStyle="1" w:styleId="TextbublinyChar">
    <w:name w:val="Text bubliny Char"/>
    <w:basedOn w:val="Standardnpsmoodstavce"/>
    <w:link w:val="Textbubliny"/>
    <w:uiPriority w:val="99"/>
    <w:semiHidden/>
    <w:rsid w:val="0022529D"/>
    <w:rPr>
      <w:rFonts w:ascii="Calibri" w:eastAsia="Times New Roman" w:hAnsi="Calibri" w:cs="Times New Roman"/>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ancova@mesto-klimkovice.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2535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Jancova</dc:creator>
  <cp:keywords/>
  <dc:description/>
  <cp:lastModifiedBy>Edita</cp:lastModifiedBy>
  <cp:revision>2</cp:revision>
  <cp:lastPrinted>2017-11-20T15:03:00Z</cp:lastPrinted>
  <dcterms:created xsi:type="dcterms:W3CDTF">2018-05-19T19:56:00Z</dcterms:created>
  <dcterms:modified xsi:type="dcterms:W3CDTF">2018-05-19T19:56:00Z</dcterms:modified>
</cp:coreProperties>
</file>