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6032B0">
        <w:rPr>
          <w:rFonts w:ascii="Calibri" w:hAnsi="Calibri"/>
          <w:bCs/>
          <w:u w:val="single"/>
        </w:rPr>
        <w:t>24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6032B0">
        <w:rPr>
          <w:rFonts w:ascii="Calibri" w:hAnsi="Calibri"/>
          <w:bCs/>
          <w:i/>
          <w:sz w:val="22"/>
          <w:szCs w:val="22"/>
        </w:rPr>
        <w:t xml:space="preserve">Zastupitelstvem </w:t>
      </w:r>
      <w:r>
        <w:rPr>
          <w:rFonts w:ascii="Calibri" w:hAnsi="Calibri"/>
          <w:bCs/>
          <w:i/>
          <w:sz w:val="22"/>
          <w:szCs w:val="22"/>
        </w:rPr>
        <w:t xml:space="preserve">města Klimkovic dne </w:t>
      </w:r>
      <w:r w:rsidR="006032B0">
        <w:rPr>
          <w:rFonts w:ascii="Calibri" w:hAnsi="Calibri"/>
          <w:bCs/>
          <w:i/>
          <w:sz w:val="22"/>
          <w:szCs w:val="22"/>
        </w:rPr>
        <w:t>15</w:t>
      </w:r>
      <w:r w:rsidR="00303E6B">
        <w:rPr>
          <w:rFonts w:ascii="Calibri" w:hAnsi="Calibri"/>
          <w:bCs/>
          <w:i/>
          <w:sz w:val="22"/>
          <w:szCs w:val="22"/>
        </w:rPr>
        <w:t>. 11</w:t>
      </w:r>
      <w:r w:rsidR="004C60F7">
        <w:rPr>
          <w:rFonts w:ascii="Calibri" w:hAnsi="Calibri"/>
          <w:bCs/>
          <w:i/>
          <w:sz w:val="22"/>
          <w:szCs w:val="22"/>
        </w:rPr>
        <w:t>. 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6032B0">
        <w:rPr>
          <w:rFonts w:ascii="Calibri" w:hAnsi="Calibri"/>
          <w:bCs/>
          <w:i/>
          <w:sz w:val="22"/>
          <w:szCs w:val="22"/>
        </w:rPr>
        <w:t>26/476.1</w:t>
      </w:r>
    </w:p>
    <w:p w:rsidR="00823504" w:rsidRDefault="006032B0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Zastupitelstvo</w:t>
      </w:r>
      <w:r w:rsidR="000D5D22">
        <w:rPr>
          <w:rFonts w:ascii="Calibri" w:hAnsi="Calibri"/>
          <w:b/>
          <w:bCs/>
          <w:sz w:val="22"/>
          <w:szCs w:val="22"/>
        </w:rPr>
        <w:t xml:space="preserve"> </w:t>
      </w:r>
      <w:r w:rsidR="00823504" w:rsidRPr="008C1D2D">
        <w:rPr>
          <w:rFonts w:ascii="Calibri" w:hAnsi="Calibri"/>
          <w:b/>
          <w:bCs/>
          <w:sz w:val="22"/>
          <w:szCs w:val="22"/>
        </w:rPr>
        <w:t>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 w:rsidR="00823504"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="00823504"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 w:rsidR="00823504">
        <w:rPr>
          <w:rFonts w:ascii="Calibri" w:hAnsi="Calibri"/>
          <w:b/>
          <w:bCs/>
          <w:sz w:val="22"/>
          <w:szCs w:val="22"/>
        </w:rPr>
        <w:t>17</w:t>
      </w:r>
      <w:r w:rsidR="00823504"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 w:rsidR="00823504">
        <w:rPr>
          <w:rFonts w:ascii="Calibri" w:hAnsi="Calibri"/>
          <w:b/>
          <w:bCs/>
          <w:sz w:val="22"/>
          <w:szCs w:val="22"/>
        </w:rPr>
        <w:t xml:space="preserve"> </w:t>
      </w:r>
      <w:r w:rsidR="004C60F7">
        <w:rPr>
          <w:rFonts w:ascii="Calibri" w:hAnsi="Calibri"/>
          <w:b/>
          <w:bCs/>
          <w:sz w:val="22"/>
          <w:szCs w:val="22"/>
        </w:rPr>
        <w:t>2</w:t>
      </w:r>
      <w:r>
        <w:rPr>
          <w:rFonts w:ascii="Calibri" w:hAnsi="Calibri"/>
          <w:b/>
          <w:bCs/>
          <w:sz w:val="22"/>
          <w:szCs w:val="22"/>
        </w:rPr>
        <w:t>4</w:t>
      </w:r>
      <w:r w:rsidR="00823504">
        <w:rPr>
          <w:rFonts w:ascii="Calibri" w:hAnsi="Calibri"/>
          <w:b/>
          <w:bCs/>
          <w:sz w:val="22"/>
          <w:szCs w:val="22"/>
        </w:rPr>
        <w:t>/2017</w:t>
      </w:r>
      <w:r w:rsidR="00823504"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0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570"/>
        <w:gridCol w:w="1276"/>
        <w:gridCol w:w="70"/>
        <w:gridCol w:w="960"/>
        <w:gridCol w:w="1130"/>
        <w:gridCol w:w="1030"/>
      </w:tblGrid>
      <w:tr w:rsidR="00303E6B" w:rsidRPr="00303E6B" w:rsidTr="00CE04A9">
        <w:trPr>
          <w:gridAfter w:val="1"/>
          <w:wAfter w:w="1030" w:type="dxa"/>
          <w:trHeight w:val="20"/>
          <w:jc w:val="center"/>
        </w:trPr>
        <w:tc>
          <w:tcPr>
            <w:tcW w:w="460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303E6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zvyšují výdaje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03E6B">
              <w:rPr>
                <w:rFonts w:asciiTheme="minorHAnsi" w:hAnsiTheme="minorHAns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6B" w:rsidRPr="00303E6B" w:rsidRDefault="00303E6B" w:rsidP="00303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03E6B">
              <w:rPr>
                <w:rFonts w:asciiTheme="minorHAnsi" w:hAnsiTheme="minorHAnsi"/>
                <w:b/>
                <w:bCs/>
                <w:sz w:val="22"/>
                <w:szCs w:val="22"/>
              </w:rPr>
              <w:t>Částka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3639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Komunální služby a územní rozvoj jinde nezařazené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6032B0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303E6B" w:rsidRPr="00303E6B">
              <w:rPr>
                <w:rFonts w:asciiTheme="minorHAnsi" w:hAnsiTheme="minorHAnsi"/>
                <w:sz w:val="22"/>
                <w:szCs w:val="22"/>
              </w:rPr>
              <w:t>.000,00 Kč</w:t>
            </w: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03E6B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59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snižují výdaje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3E6B" w:rsidRPr="00303E6B" w:rsidRDefault="00303E6B" w:rsidP="00303E6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03E6B" w:rsidRPr="00303E6B" w:rsidTr="00CE04A9">
        <w:trPr>
          <w:trHeight w:val="20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§ 6409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E6B" w:rsidRPr="00303E6B" w:rsidRDefault="00303E6B" w:rsidP="00303E6B">
            <w:pPr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Ostatní činnosti jinde nezařazené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303E6B" w:rsidP="00303E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6B">
              <w:rPr>
                <w:rFonts w:asciiTheme="minorHAnsi" w:hAnsiTheme="minorHAnsi"/>
                <w:sz w:val="22"/>
                <w:szCs w:val="22"/>
              </w:rPr>
              <w:t>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E6B" w:rsidRPr="00303E6B" w:rsidRDefault="006032B0" w:rsidP="00303E6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303E6B" w:rsidRPr="00303E6B">
              <w:rPr>
                <w:rFonts w:asciiTheme="minorHAnsi" w:hAnsiTheme="minorHAnsi"/>
                <w:sz w:val="22"/>
                <w:szCs w:val="22"/>
              </w:rPr>
              <w:t>.000,00 Kč</w:t>
            </w:r>
          </w:p>
        </w:tc>
      </w:tr>
    </w:tbl>
    <w:p w:rsidR="003216D2" w:rsidRPr="003216D2" w:rsidRDefault="003216D2" w:rsidP="003216D2">
      <w:pPr>
        <w:rPr>
          <w:rFonts w:ascii="Calibri" w:hAnsi="Calibri" w:cs="Arial"/>
          <w:sz w:val="22"/>
          <w:szCs w:val="22"/>
        </w:rPr>
      </w:pPr>
    </w:p>
    <w:p w:rsidR="00AC6B6B" w:rsidRPr="00AC6B6B" w:rsidRDefault="00AC6B6B" w:rsidP="00AC6B6B">
      <w:pPr>
        <w:tabs>
          <w:tab w:val="left" w:pos="8749"/>
        </w:tabs>
        <w:rPr>
          <w:sz w:val="20"/>
          <w:szCs w:val="20"/>
        </w:rPr>
      </w:pPr>
      <w:r w:rsidRPr="00AC6B6B">
        <w:rPr>
          <w:rFonts w:ascii="Calibri" w:hAnsi="Calibri" w:cs="Arial"/>
          <w:b/>
          <w:bCs/>
          <w:sz w:val="22"/>
          <w:szCs w:val="22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6622D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0D5D22"/>
    <w:rsid w:val="00162BAD"/>
    <w:rsid w:val="001757D6"/>
    <w:rsid w:val="00245A6C"/>
    <w:rsid w:val="00262580"/>
    <w:rsid w:val="00303E6B"/>
    <w:rsid w:val="003216D2"/>
    <w:rsid w:val="0037622E"/>
    <w:rsid w:val="00384BA5"/>
    <w:rsid w:val="004C60F7"/>
    <w:rsid w:val="00502C48"/>
    <w:rsid w:val="005459E2"/>
    <w:rsid w:val="005D33D3"/>
    <w:rsid w:val="005E6F4A"/>
    <w:rsid w:val="006032B0"/>
    <w:rsid w:val="0064193C"/>
    <w:rsid w:val="006D5EF1"/>
    <w:rsid w:val="007B0ECB"/>
    <w:rsid w:val="00816884"/>
    <w:rsid w:val="00823504"/>
    <w:rsid w:val="008B2FC4"/>
    <w:rsid w:val="00973A99"/>
    <w:rsid w:val="009C42BD"/>
    <w:rsid w:val="00A446D9"/>
    <w:rsid w:val="00AC6B6B"/>
    <w:rsid w:val="00AF258D"/>
    <w:rsid w:val="00B3446B"/>
    <w:rsid w:val="00B477BA"/>
    <w:rsid w:val="00BA286C"/>
    <w:rsid w:val="00C16252"/>
    <w:rsid w:val="00C44CE3"/>
    <w:rsid w:val="00CE0B84"/>
    <w:rsid w:val="00DC1667"/>
    <w:rsid w:val="00F131E7"/>
    <w:rsid w:val="00F47BA7"/>
    <w:rsid w:val="00F57B73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2018-05-19T19:53:00Z</dcterms:created>
  <dcterms:modified xsi:type="dcterms:W3CDTF">2018-05-19T19:53:00Z</dcterms:modified>
</cp:coreProperties>
</file>