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3E" w:rsidRPr="005C0A3E" w:rsidRDefault="005C0A3E" w:rsidP="005C0A3E">
      <w:pPr>
        <w:rPr>
          <w:b/>
          <w:bCs/>
        </w:rPr>
      </w:pPr>
      <w:r w:rsidRPr="005C0A3E">
        <w:rPr>
          <w:b/>
          <w:bCs/>
        </w:rPr>
        <w:t>Sazebník úhrad za poskytování informací</w:t>
      </w:r>
    </w:p>
    <w:p w:rsidR="005C0A3E" w:rsidRPr="005C0A3E" w:rsidRDefault="005C0A3E" w:rsidP="005C0A3E">
      <w:r w:rsidRPr="005C0A3E">
        <w:t>Město Klimkovice stanoví v souladu s § 5 odst. 1 písm. f) zákona č. 106/1999 Sb., o svobodném přístupu k informacím, ve znění pozdějších předpisů, ve spojení s § 17 tohoto zákona a s nařízením vlády č. 173/2006 Sb., o zásadách stanovení úhrad a licenčních odměn za poskytování informací podle zákona o svobodném přístupu k informacím, tento sazebník úhrad za poskytování informací:</w:t>
      </w:r>
    </w:p>
    <w:p w:rsidR="005C0A3E" w:rsidRPr="005C0A3E" w:rsidRDefault="005C0A3E" w:rsidP="005C0A3E">
      <w:pPr>
        <w:numPr>
          <w:ilvl w:val="0"/>
          <w:numId w:val="1"/>
        </w:numPr>
        <w:rPr>
          <w:b/>
          <w:bCs/>
        </w:rPr>
      </w:pPr>
      <w:r w:rsidRPr="005C0A3E">
        <w:rPr>
          <w:b/>
          <w:bCs/>
        </w:rPr>
        <w:t>1. Pořízení kopií</w:t>
      </w:r>
    </w:p>
    <w:p w:rsidR="005C0A3E" w:rsidRPr="005C0A3E" w:rsidRDefault="005C0A3E" w:rsidP="005C0A3E">
      <w:pPr>
        <w:numPr>
          <w:ilvl w:val="0"/>
          <w:numId w:val="1"/>
        </w:numPr>
      </w:pPr>
      <w:r w:rsidRPr="005C0A3E">
        <w:rPr>
          <w:b/>
          <w:bCs/>
        </w:rPr>
        <w:t>a) černobílé kopírování na kopírovacích strojích nebo tisk</w:t>
      </w:r>
    </w:p>
    <w:tbl>
      <w:tblPr>
        <w:tblW w:w="0" w:type="auto"/>
        <w:tblCellSpacing w:w="0" w:type="dxa"/>
        <w:tblCellMar>
          <w:left w:w="0" w:type="dxa"/>
          <w:right w:w="0" w:type="dxa"/>
        </w:tblCellMar>
        <w:tblLook w:val="04A0" w:firstRow="1" w:lastRow="0" w:firstColumn="1" w:lastColumn="0" w:noHBand="0" w:noVBand="1"/>
      </w:tblPr>
      <w:tblGrid>
        <w:gridCol w:w="2135"/>
        <w:gridCol w:w="448"/>
        <w:gridCol w:w="971"/>
      </w:tblGrid>
      <w:tr w:rsidR="005C0A3E" w:rsidRPr="005C0A3E" w:rsidTr="005C0A3E">
        <w:trPr>
          <w:tblCellSpacing w:w="0" w:type="dxa"/>
        </w:trPr>
        <w:tc>
          <w:tcPr>
            <w:tcW w:w="0" w:type="auto"/>
            <w:vAlign w:val="center"/>
            <w:hideMark/>
          </w:tcPr>
          <w:p w:rsidR="005C0A3E" w:rsidRPr="005C0A3E" w:rsidRDefault="005C0A3E" w:rsidP="005C0A3E">
            <w:r w:rsidRPr="005C0A3E">
              <w:t>formát A4 jednostranný</w:t>
            </w:r>
          </w:p>
        </w:tc>
        <w:tc>
          <w:tcPr>
            <w:tcW w:w="0" w:type="auto"/>
            <w:vAlign w:val="center"/>
            <w:hideMark/>
          </w:tcPr>
          <w:p w:rsidR="005C0A3E" w:rsidRPr="005C0A3E" w:rsidRDefault="005C0A3E" w:rsidP="005C0A3E">
            <w:r w:rsidRPr="005C0A3E">
              <w:t>         </w:t>
            </w:r>
          </w:p>
        </w:tc>
        <w:tc>
          <w:tcPr>
            <w:tcW w:w="0" w:type="auto"/>
            <w:vAlign w:val="center"/>
            <w:hideMark/>
          </w:tcPr>
          <w:p w:rsidR="005C0A3E" w:rsidRPr="005C0A3E" w:rsidRDefault="005C0A3E" w:rsidP="005C0A3E">
            <w:r w:rsidRPr="005C0A3E">
              <w:t>0,50 Kč/A4</w:t>
            </w:r>
          </w:p>
        </w:tc>
      </w:tr>
      <w:tr w:rsidR="005C0A3E" w:rsidRPr="005C0A3E" w:rsidTr="005C0A3E">
        <w:trPr>
          <w:tblCellSpacing w:w="0" w:type="dxa"/>
        </w:trPr>
        <w:tc>
          <w:tcPr>
            <w:tcW w:w="0" w:type="auto"/>
            <w:vAlign w:val="center"/>
            <w:hideMark/>
          </w:tcPr>
          <w:p w:rsidR="005C0A3E" w:rsidRPr="005C0A3E" w:rsidRDefault="005C0A3E" w:rsidP="005C0A3E">
            <w:r w:rsidRPr="005C0A3E">
              <w:t>formát A4 oboustranný</w:t>
            </w:r>
          </w:p>
        </w:tc>
        <w:tc>
          <w:tcPr>
            <w:tcW w:w="0" w:type="auto"/>
            <w:vAlign w:val="center"/>
            <w:hideMark/>
          </w:tcPr>
          <w:p w:rsidR="005C0A3E" w:rsidRPr="005C0A3E" w:rsidRDefault="005C0A3E" w:rsidP="005C0A3E">
            <w:r w:rsidRPr="005C0A3E">
              <w:t>         </w:t>
            </w:r>
          </w:p>
        </w:tc>
        <w:tc>
          <w:tcPr>
            <w:tcW w:w="0" w:type="auto"/>
            <w:vAlign w:val="center"/>
            <w:hideMark/>
          </w:tcPr>
          <w:p w:rsidR="005C0A3E" w:rsidRPr="005C0A3E" w:rsidRDefault="005C0A3E" w:rsidP="005C0A3E">
            <w:r w:rsidRPr="005C0A3E">
              <w:t>0,50 Kč/A4</w:t>
            </w:r>
          </w:p>
        </w:tc>
      </w:tr>
      <w:tr w:rsidR="005C0A3E" w:rsidRPr="005C0A3E" w:rsidTr="005C0A3E">
        <w:trPr>
          <w:tblCellSpacing w:w="0" w:type="dxa"/>
        </w:trPr>
        <w:tc>
          <w:tcPr>
            <w:tcW w:w="0" w:type="auto"/>
            <w:vAlign w:val="center"/>
            <w:hideMark/>
          </w:tcPr>
          <w:p w:rsidR="005C0A3E" w:rsidRPr="005C0A3E" w:rsidRDefault="005C0A3E" w:rsidP="005C0A3E">
            <w:r w:rsidRPr="005C0A3E">
              <w:t>formát A3 jednostranný</w:t>
            </w:r>
          </w:p>
        </w:tc>
        <w:tc>
          <w:tcPr>
            <w:tcW w:w="0" w:type="auto"/>
            <w:vAlign w:val="center"/>
            <w:hideMark/>
          </w:tcPr>
          <w:p w:rsidR="005C0A3E" w:rsidRPr="005C0A3E" w:rsidRDefault="005C0A3E" w:rsidP="005C0A3E">
            <w:r w:rsidRPr="005C0A3E">
              <w:t>         </w:t>
            </w:r>
          </w:p>
        </w:tc>
        <w:tc>
          <w:tcPr>
            <w:tcW w:w="0" w:type="auto"/>
            <w:vAlign w:val="center"/>
            <w:hideMark/>
          </w:tcPr>
          <w:p w:rsidR="005C0A3E" w:rsidRPr="005C0A3E" w:rsidRDefault="005C0A3E" w:rsidP="005C0A3E">
            <w:r w:rsidRPr="005C0A3E">
              <w:t>1,00 Kč/A3</w:t>
            </w:r>
          </w:p>
        </w:tc>
      </w:tr>
      <w:tr w:rsidR="005C0A3E" w:rsidRPr="005C0A3E" w:rsidTr="005C0A3E">
        <w:trPr>
          <w:tblCellSpacing w:w="0" w:type="dxa"/>
        </w:trPr>
        <w:tc>
          <w:tcPr>
            <w:tcW w:w="0" w:type="auto"/>
            <w:vAlign w:val="center"/>
            <w:hideMark/>
          </w:tcPr>
          <w:p w:rsidR="005C0A3E" w:rsidRPr="005C0A3E" w:rsidRDefault="005C0A3E" w:rsidP="005C0A3E">
            <w:r w:rsidRPr="005C0A3E">
              <w:t>formát A3 oboustranný</w:t>
            </w:r>
          </w:p>
        </w:tc>
        <w:tc>
          <w:tcPr>
            <w:tcW w:w="0" w:type="auto"/>
            <w:vAlign w:val="center"/>
            <w:hideMark/>
          </w:tcPr>
          <w:p w:rsidR="005C0A3E" w:rsidRPr="005C0A3E" w:rsidRDefault="005C0A3E" w:rsidP="005C0A3E">
            <w:r w:rsidRPr="005C0A3E">
              <w:t>         </w:t>
            </w:r>
          </w:p>
        </w:tc>
        <w:tc>
          <w:tcPr>
            <w:tcW w:w="0" w:type="auto"/>
            <w:vAlign w:val="center"/>
            <w:hideMark/>
          </w:tcPr>
          <w:p w:rsidR="005C0A3E" w:rsidRPr="005C0A3E" w:rsidRDefault="005C0A3E" w:rsidP="005C0A3E">
            <w:r w:rsidRPr="005C0A3E">
              <w:t>1,00 Kč/A3</w:t>
            </w:r>
          </w:p>
        </w:tc>
      </w:tr>
    </w:tbl>
    <w:p w:rsidR="005C0A3E" w:rsidRPr="005C0A3E" w:rsidRDefault="005C0A3E" w:rsidP="005C0A3E">
      <w:r w:rsidRPr="005C0A3E">
        <w:t> </w:t>
      </w:r>
    </w:p>
    <w:p w:rsidR="005C0A3E" w:rsidRPr="005C0A3E" w:rsidRDefault="005C0A3E" w:rsidP="005C0A3E">
      <w:r w:rsidRPr="005C0A3E">
        <w:rPr>
          <w:b/>
          <w:bCs/>
        </w:rPr>
        <w:t>b) barevné kopírování a tisk</w:t>
      </w:r>
    </w:p>
    <w:tbl>
      <w:tblPr>
        <w:tblW w:w="0" w:type="auto"/>
        <w:tblCellSpacing w:w="0" w:type="dxa"/>
        <w:tblCellMar>
          <w:left w:w="0" w:type="dxa"/>
          <w:right w:w="0" w:type="dxa"/>
        </w:tblCellMar>
        <w:tblLook w:val="04A0" w:firstRow="1" w:lastRow="0" w:firstColumn="1" w:lastColumn="0" w:noHBand="0" w:noVBand="1"/>
      </w:tblPr>
      <w:tblGrid>
        <w:gridCol w:w="2475"/>
        <w:gridCol w:w="705"/>
        <w:gridCol w:w="1275"/>
      </w:tblGrid>
      <w:tr w:rsidR="005C0A3E" w:rsidRPr="005C0A3E" w:rsidTr="005C0A3E">
        <w:trPr>
          <w:tblCellSpacing w:w="0" w:type="dxa"/>
        </w:trPr>
        <w:tc>
          <w:tcPr>
            <w:tcW w:w="2475" w:type="dxa"/>
            <w:vAlign w:val="center"/>
            <w:hideMark/>
          </w:tcPr>
          <w:p w:rsidR="005C0A3E" w:rsidRPr="005C0A3E" w:rsidRDefault="005C0A3E" w:rsidP="005C0A3E">
            <w:r w:rsidRPr="005C0A3E">
              <w:t>formát A4 jednostranný</w:t>
            </w:r>
          </w:p>
        </w:tc>
        <w:tc>
          <w:tcPr>
            <w:tcW w:w="705" w:type="dxa"/>
            <w:vAlign w:val="center"/>
            <w:hideMark/>
          </w:tcPr>
          <w:p w:rsidR="005C0A3E" w:rsidRPr="005C0A3E" w:rsidRDefault="005C0A3E" w:rsidP="005C0A3E">
            <w:r w:rsidRPr="005C0A3E">
              <w:t>         </w:t>
            </w:r>
          </w:p>
        </w:tc>
        <w:tc>
          <w:tcPr>
            <w:tcW w:w="1275" w:type="dxa"/>
            <w:vAlign w:val="center"/>
            <w:hideMark/>
          </w:tcPr>
          <w:p w:rsidR="005C0A3E" w:rsidRPr="005C0A3E" w:rsidRDefault="005C0A3E" w:rsidP="005C0A3E">
            <w:r w:rsidRPr="005C0A3E">
              <w:t>1,50 Kč/A4</w:t>
            </w:r>
          </w:p>
        </w:tc>
      </w:tr>
      <w:tr w:rsidR="005C0A3E" w:rsidRPr="005C0A3E" w:rsidTr="005C0A3E">
        <w:trPr>
          <w:tblCellSpacing w:w="0" w:type="dxa"/>
        </w:trPr>
        <w:tc>
          <w:tcPr>
            <w:tcW w:w="2475" w:type="dxa"/>
            <w:vAlign w:val="center"/>
            <w:hideMark/>
          </w:tcPr>
          <w:p w:rsidR="005C0A3E" w:rsidRPr="005C0A3E" w:rsidRDefault="005C0A3E" w:rsidP="005C0A3E">
            <w:r w:rsidRPr="005C0A3E">
              <w:t>formát A4 oboustranný</w:t>
            </w:r>
          </w:p>
        </w:tc>
        <w:tc>
          <w:tcPr>
            <w:tcW w:w="705" w:type="dxa"/>
            <w:vAlign w:val="center"/>
            <w:hideMark/>
          </w:tcPr>
          <w:p w:rsidR="005C0A3E" w:rsidRPr="005C0A3E" w:rsidRDefault="005C0A3E" w:rsidP="005C0A3E">
            <w:r w:rsidRPr="005C0A3E">
              <w:t>         </w:t>
            </w:r>
          </w:p>
        </w:tc>
        <w:tc>
          <w:tcPr>
            <w:tcW w:w="1275" w:type="dxa"/>
            <w:vAlign w:val="center"/>
            <w:hideMark/>
          </w:tcPr>
          <w:p w:rsidR="005C0A3E" w:rsidRPr="005C0A3E" w:rsidRDefault="005C0A3E" w:rsidP="005C0A3E">
            <w:r w:rsidRPr="005C0A3E">
              <w:t>3,00 Kč/A4</w:t>
            </w:r>
          </w:p>
        </w:tc>
      </w:tr>
    </w:tbl>
    <w:p w:rsidR="005C0A3E" w:rsidRPr="005C0A3E" w:rsidRDefault="005C0A3E" w:rsidP="005C0A3E">
      <w:r w:rsidRPr="005C0A3E">
        <w:t> </w:t>
      </w:r>
    </w:p>
    <w:p w:rsidR="005C0A3E" w:rsidRPr="005C0A3E" w:rsidRDefault="005C0A3E" w:rsidP="005C0A3E">
      <w:r w:rsidRPr="005C0A3E">
        <w:rPr>
          <w:b/>
          <w:bCs/>
        </w:rPr>
        <w:t>c) jiný formát</w:t>
      </w:r>
    </w:p>
    <w:p w:rsidR="005C0A3E" w:rsidRPr="005C0A3E" w:rsidRDefault="005C0A3E" w:rsidP="005C0A3E">
      <w:r w:rsidRPr="005C0A3E">
        <w:t>Za poskytnutí kopie nebo tisku v jiném formátu bude účtována skutečná cena za pořízení kopie u komerčního poskytovatele kopírovacích služeb, kterou město Klimkovice za pořízení kopie u tohoto poskytovatele uhradí.</w:t>
      </w:r>
    </w:p>
    <w:p w:rsidR="005C0A3E" w:rsidRPr="005C0A3E" w:rsidRDefault="005C0A3E" w:rsidP="005C0A3E">
      <w:pPr>
        <w:rPr>
          <w:b/>
          <w:bCs/>
        </w:rPr>
      </w:pPr>
      <w:r w:rsidRPr="005C0A3E">
        <w:rPr>
          <w:b/>
          <w:bCs/>
        </w:rPr>
        <w:t>2.   Opatření technických nosičů dat</w:t>
      </w:r>
    </w:p>
    <w:tbl>
      <w:tblPr>
        <w:tblW w:w="0" w:type="auto"/>
        <w:tblCellSpacing w:w="0" w:type="dxa"/>
        <w:tblCellMar>
          <w:left w:w="0" w:type="dxa"/>
          <w:right w:w="0" w:type="dxa"/>
        </w:tblCellMar>
        <w:tblLook w:val="04A0" w:firstRow="1" w:lastRow="0" w:firstColumn="1" w:lastColumn="0" w:noHBand="0" w:noVBand="1"/>
      </w:tblPr>
      <w:tblGrid>
        <w:gridCol w:w="2028"/>
        <w:gridCol w:w="448"/>
        <w:gridCol w:w="647"/>
      </w:tblGrid>
      <w:tr w:rsidR="005C0A3E" w:rsidRPr="005C0A3E" w:rsidTr="005C0A3E">
        <w:trPr>
          <w:tblCellSpacing w:w="0" w:type="dxa"/>
        </w:trPr>
        <w:tc>
          <w:tcPr>
            <w:tcW w:w="0" w:type="auto"/>
            <w:vAlign w:val="center"/>
            <w:hideMark/>
          </w:tcPr>
          <w:p w:rsidR="005C0A3E" w:rsidRPr="005C0A3E" w:rsidRDefault="005C0A3E" w:rsidP="005C0A3E">
            <w:r w:rsidRPr="005C0A3E">
              <w:t>1 ks CD-R (bez obalu)</w:t>
            </w:r>
          </w:p>
        </w:tc>
        <w:tc>
          <w:tcPr>
            <w:tcW w:w="0" w:type="auto"/>
            <w:vAlign w:val="center"/>
            <w:hideMark/>
          </w:tcPr>
          <w:p w:rsidR="005C0A3E" w:rsidRPr="005C0A3E" w:rsidRDefault="005C0A3E" w:rsidP="005C0A3E">
            <w:r w:rsidRPr="005C0A3E">
              <w:t>         </w:t>
            </w:r>
          </w:p>
        </w:tc>
        <w:tc>
          <w:tcPr>
            <w:tcW w:w="0" w:type="auto"/>
            <w:vAlign w:val="center"/>
            <w:hideMark/>
          </w:tcPr>
          <w:p w:rsidR="005C0A3E" w:rsidRPr="005C0A3E" w:rsidRDefault="005C0A3E" w:rsidP="005C0A3E">
            <w:r w:rsidRPr="005C0A3E">
              <w:t>7,00 Kč</w:t>
            </w:r>
          </w:p>
        </w:tc>
      </w:tr>
      <w:tr w:rsidR="005C0A3E" w:rsidRPr="005C0A3E" w:rsidTr="005C0A3E">
        <w:trPr>
          <w:tblCellSpacing w:w="0" w:type="dxa"/>
        </w:trPr>
        <w:tc>
          <w:tcPr>
            <w:tcW w:w="0" w:type="auto"/>
            <w:vAlign w:val="center"/>
            <w:hideMark/>
          </w:tcPr>
          <w:p w:rsidR="005C0A3E" w:rsidRPr="005C0A3E" w:rsidRDefault="005C0A3E" w:rsidP="005C0A3E">
            <w:r w:rsidRPr="005C0A3E">
              <w:t>1 ks DVD-R (bez obalu)</w:t>
            </w:r>
          </w:p>
        </w:tc>
        <w:tc>
          <w:tcPr>
            <w:tcW w:w="0" w:type="auto"/>
            <w:vAlign w:val="center"/>
            <w:hideMark/>
          </w:tcPr>
          <w:p w:rsidR="005C0A3E" w:rsidRPr="005C0A3E" w:rsidRDefault="005C0A3E" w:rsidP="005C0A3E">
            <w:r w:rsidRPr="005C0A3E">
              <w:t>         </w:t>
            </w:r>
          </w:p>
        </w:tc>
        <w:tc>
          <w:tcPr>
            <w:tcW w:w="0" w:type="auto"/>
            <w:vAlign w:val="center"/>
            <w:hideMark/>
          </w:tcPr>
          <w:p w:rsidR="005C0A3E" w:rsidRPr="005C0A3E" w:rsidRDefault="005C0A3E" w:rsidP="005C0A3E">
            <w:r w:rsidRPr="005C0A3E">
              <w:t>7,00 Kč</w:t>
            </w:r>
          </w:p>
        </w:tc>
      </w:tr>
    </w:tbl>
    <w:p w:rsidR="005C0A3E" w:rsidRPr="005C0A3E" w:rsidRDefault="005C0A3E" w:rsidP="005C0A3E">
      <w:pPr>
        <w:rPr>
          <w:b/>
          <w:bCs/>
        </w:rPr>
      </w:pPr>
      <w:r w:rsidRPr="005C0A3E">
        <w:rPr>
          <w:b/>
          <w:bCs/>
        </w:rPr>
        <w:t>3.   Odeslání informací žadateli</w:t>
      </w:r>
    </w:p>
    <w:p w:rsidR="005C0A3E" w:rsidRPr="005C0A3E" w:rsidRDefault="005C0A3E" w:rsidP="005C0A3E">
      <w:r w:rsidRPr="005C0A3E">
        <w:t>Náklady za použitou nebo požadovanou poštovní službu ve výši skutečných nákladů.</w:t>
      </w:r>
    </w:p>
    <w:p w:rsidR="005C0A3E" w:rsidRPr="005C0A3E" w:rsidRDefault="005C0A3E" w:rsidP="005C0A3E">
      <w:pPr>
        <w:rPr>
          <w:b/>
          <w:bCs/>
        </w:rPr>
      </w:pPr>
      <w:r w:rsidRPr="005C0A3E">
        <w:rPr>
          <w:b/>
          <w:bCs/>
        </w:rPr>
        <w:t>4.   Mimořádně rozsáhlé vyhledání informací</w:t>
      </w:r>
    </w:p>
    <w:p w:rsidR="005C0A3E" w:rsidRPr="005C0A3E" w:rsidRDefault="005C0A3E" w:rsidP="005C0A3E">
      <w:r w:rsidRPr="005C0A3E">
        <w:t>Pokud je poskytnutí informace spojeno s mimořádně rozsáhlým vyhledáváním informace činí náklady za každou celou 1 hodinu mimořádně rozsáhlého vyhledávání 178 Kč.</w:t>
      </w:r>
    </w:p>
    <w:p w:rsidR="005C0A3E" w:rsidRPr="005C0A3E" w:rsidRDefault="005C0A3E" w:rsidP="005C0A3E">
      <w:pPr>
        <w:rPr>
          <w:b/>
          <w:bCs/>
        </w:rPr>
      </w:pPr>
      <w:r w:rsidRPr="005C0A3E">
        <w:rPr>
          <w:b/>
          <w:bCs/>
        </w:rPr>
        <w:t>5.   Úhrada</w:t>
      </w:r>
    </w:p>
    <w:p w:rsidR="005C0A3E" w:rsidRPr="005C0A3E" w:rsidRDefault="005C0A3E" w:rsidP="005C0A3E">
      <w:r w:rsidRPr="005C0A3E">
        <w:t>Poskytnutí informace je podmíněno zaplacením požadované úhrady. Pokud žadatel do 60 dnů ode dne oznámení výše požadované úhrady úhradu nezaplatí, město Klimkovice žádost odloží. Po dobu vyřizování stížnosti proti výši požadované úhrady lhůta podle věty druhé neběží. Celková výše úhrady je dána součtem jednotlivých nákladů spojených s poskytnutím požadovaných informací. Jestliže celková výše úhrady nákladů nepřesáhne 100 Kč, nebude úhrada požadována.</w:t>
      </w:r>
    </w:p>
    <w:p w:rsidR="00871579" w:rsidRDefault="005C0A3E">
      <w:r w:rsidRPr="005C0A3E">
        <w:t>Sazebník byl schválen Radou města Klimkovic dne 28. 2. 2017 a nabývá účinnosti dne 1. 3. 2018.</w:t>
      </w:r>
      <w:bookmarkStart w:id="0" w:name="_GoBack"/>
      <w:bookmarkEnd w:id="0"/>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C57FA"/>
    <w:multiLevelType w:val="multilevel"/>
    <w:tmpl w:val="B07C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3E"/>
    <w:rsid w:val="000121B0"/>
    <w:rsid w:val="001A1E3F"/>
    <w:rsid w:val="001B45A1"/>
    <w:rsid w:val="00406D8C"/>
    <w:rsid w:val="0054309B"/>
    <w:rsid w:val="005C0A3E"/>
    <w:rsid w:val="0064597F"/>
    <w:rsid w:val="006D7041"/>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6AA2"/>
  <w15:chartTrackingRefBased/>
  <w15:docId w15:val="{33B217B5-E076-4344-B13A-038446B3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1735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2018-05-21T20:36:00Z</dcterms:created>
  <dcterms:modified xsi:type="dcterms:W3CDTF">2018-05-21T20:36:00Z</dcterms:modified>
</cp:coreProperties>
</file>